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84723F">
        <w:tc>
          <w:tcPr>
            <w:tcW w:w="10773" w:type="dxa"/>
            <w:tcBorders>
              <w:top w:val="nil"/>
              <w:left w:val="nil"/>
              <w:bottom w:val="nil"/>
              <w:right w:val="nil"/>
            </w:tcBorders>
            <w:shd w:val="clear" w:color="auto" w:fill="1B3D95"/>
          </w:tcPr>
          <w:p w14:paraId="1DF19C11" w14:textId="77777777" w:rsidR="000A7913" w:rsidRPr="0084723F"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5E53407" w:rsidR="00AB6E25" w:rsidRPr="00C9218A" w:rsidRDefault="00AB6E25" w:rsidP="00B06D60">
      <w:pPr>
        <w:spacing w:line="240" w:lineRule="auto"/>
        <w:ind w:right="128"/>
        <w:jc w:val="both"/>
        <w:rPr>
          <w:rFonts w:ascii="Arial" w:hAnsi="Arial" w:cs="Arial"/>
        </w:rPr>
      </w:pPr>
      <w:bookmarkStart w:id="0" w:name="_Hlk165988096"/>
      <w:r w:rsidRPr="008D3B82">
        <w:rPr>
          <w:rFonts w:ascii="Arial" w:hAnsi="Arial" w:cs="Arial"/>
          <w:b/>
        </w:rPr>
        <w:t>Identificação do produto:</w:t>
      </w:r>
      <w:r w:rsidRPr="00C9218A">
        <w:rPr>
          <w:rFonts w:ascii="Arial" w:hAnsi="Arial" w:cs="Arial"/>
        </w:rPr>
        <w:t xml:space="preserve"> </w:t>
      </w:r>
      <w:r w:rsidR="0084723F" w:rsidRPr="0084723F">
        <w:rPr>
          <w:rFonts w:ascii="Arial" w:hAnsi="Arial" w:cs="Arial"/>
        </w:rPr>
        <w:t>TOP 1 TYPE A</w:t>
      </w:r>
    </w:p>
    <w:p w14:paraId="2CF11B47" w14:textId="77777777" w:rsidR="00292C5C"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292C5C" w:rsidRPr="00292C5C">
        <w:rPr>
          <w:rFonts w:ascii="Arial" w:hAnsi="Arial" w:cs="Arial"/>
        </w:rPr>
        <w:t>Lubrificante mineral recomendado para caixa de direção hidráulica e suspensão dianteira de motos.</w:t>
      </w:r>
    </w:p>
    <w:p w14:paraId="3DF2964F" w14:textId="14CD8EEF"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84723F">
        <w:tc>
          <w:tcPr>
            <w:tcW w:w="10773" w:type="dxa"/>
            <w:tcBorders>
              <w:top w:val="nil"/>
              <w:left w:val="nil"/>
              <w:bottom w:val="nil"/>
              <w:right w:val="nil"/>
            </w:tcBorders>
            <w:shd w:val="clear" w:color="auto" w:fill="1B3D95"/>
          </w:tcPr>
          <w:p w14:paraId="4B1FCB2B" w14:textId="77777777" w:rsidR="000A7913" w:rsidRPr="0084723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84723F">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65F84F00" w14:textId="54515CAA" w:rsidR="009E69FB" w:rsidRDefault="009E69FB" w:rsidP="00B41803">
      <w:pPr>
        <w:spacing w:line="360" w:lineRule="auto"/>
        <w:ind w:right="128"/>
        <w:jc w:val="both"/>
        <w:rPr>
          <w:rFonts w:ascii="Arial" w:hAnsi="Arial" w:cs="Arial"/>
        </w:rPr>
      </w:pPr>
      <w:r w:rsidRPr="009E69FB">
        <w:rPr>
          <w:rFonts w:ascii="Arial" w:hAnsi="Arial" w:cs="Arial"/>
        </w:rPr>
        <w:t>Perigoso ao ambiente aquático – Agudo - Categoria 3</w:t>
      </w:r>
    </w:p>
    <w:p w14:paraId="3B2404E9" w14:textId="0C7F7460" w:rsidR="00FA140D" w:rsidRDefault="00FA140D" w:rsidP="00B41803">
      <w:pPr>
        <w:spacing w:line="360" w:lineRule="auto"/>
        <w:ind w:right="128"/>
        <w:jc w:val="both"/>
        <w:rPr>
          <w:rFonts w:ascii="Arial" w:hAnsi="Arial" w:cs="Arial"/>
        </w:rPr>
      </w:pPr>
      <w:r w:rsidRPr="00FA140D">
        <w:rPr>
          <w:rFonts w:ascii="Arial" w:hAnsi="Arial" w:cs="Arial"/>
        </w:rPr>
        <w:t xml:space="preserve">Perigoso ao ambiente aquático – Crônico - Categoria </w:t>
      </w:r>
      <w:r>
        <w:rPr>
          <w:rFonts w:ascii="Arial" w:hAnsi="Arial" w:cs="Arial"/>
        </w:rPr>
        <w:t>3</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634A6111"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D50E2F" w:rsidRPr="00D50E2F">
        <w:rPr>
          <w:rFonts w:ascii="Arial" w:hAnsi="Arial" w:cs="Arial"/>
          <w:bCs/>
        </w:rPr>
        <w:t>N.A</w:t>
      </w:r>
    </w:p>
    <w:p w14:paraId="532995EC" w14:textId="79FEC56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00D50E2F">
        <w:rPr>
          <w:rFonts w:ascii="Arial" w:hAnsi="Arial" w:cs="Arial"/>
          <w:bCs/>
        </w:rPr>
        <w:t>N.A</w:t>
      </w:r>
    </w:p>
    <w:p w14:paraId="6BB067E1" w14:textId="3DE7E772" w:rsidR="00004AF8" w:rsidRDefault="00BB1302" w:rsidP="00292C5C">
      <w:pPr>
        <w:spacing w:line="360" w:lineRule="auto"/>
        <w:ind w:right="128"/>
        <w:jc w:val="both"/>
        <w:rPr>
          <w:rFonts w:ascii="Arial" w:hAnsi="Arial" w:cs="Arial"/>
          <w:bCs/>
        </w:rPr>
      </w:pPr>
      <w:r w:rsidRPr="00202633">
        <w:rPr>
          <w:rFonts w:ascii="Arial" w:hAnsi="Arial" w:cs="Arial"/>
          <w:b/>
        </w:rPr>
        <w:t xml:space="preserve">Frase de perigo: </w:t>
      </w:r>
      <w:r w:rsidR="00292C5C">
        <w:rPr>
          <w:rFonts w:ascii="Arial" w:hAnsi="Arial" w:cs="Arial"/>
          <w:bCs/>
        </w:rPr>
        <w:t xml:space="preserve">H412: </w:t>
      </w:r>
      <w:r w:rsidR="00292C5C" w:rsidRPr="00292C5C">
        <w:rPr>
          <w:rFonts w:ascii="Arial" w:hAnsi="Arial" w:cs="Arial"/>
          <w:bCs/>
        </w:rPr>
        <w:t>Nocivo para</w:t>
      </w:r>
      <w:r w:rsidR="00292C5C">
        <w:rPr>
          <w:rFonts w:ascii="Arial" w:hAnsi="Arial" w:cs="Arial"/>
          <w:bCs/>
        </w:rPr>
        <w:t xml:space="preserve"> </w:t>
      </w:r>
      <w:r w:rsidR="00292C5C" w:rsidRPr="00292C5C">
        <w:rPr>
          <w:rFonts w:ascii="Arial" w:hAnsi="Arial" w:cs="Arial"/>
          <w:bCs/>
        </w:rPr>
        <w:t>os organismos</w:t>
      </w:r>
      <w:r w:rsidR="00292C5C">
        <w:rPr>
          <w:rFonts w:ascii="Arial" w:hAnsi="Arial" w:cs="Arial"/>
          <w:bCs/>
        </w:rPr>
        <w:t xml:space="preserve"> </w:t>
      </w:r>
      <w:r w:rsidR="00292C5C" w:rsidRPr="00292C5C">
        <w:rPr>
          <w:rFonts w:ascii="Arial" w:hAnsi="Arial" w:cs="Arial"/>
          <w:bCs/>
        </w:rPr>
        <w:t>aquáticos,</w:t>
      </w:r>
      <w:r w:rsidR="00292C5C">
        <w:rPr>
          <w:rFonts w:ascii="Arial" w:hAnsi="Arial" w:cs="Arial"/>
          <w:bCs/>
        </w:rPr>
        <w:t xml:space="preserve"> </w:t>
      </w:r>
      <w:r w:rsidR="00292C5C" w:rsidRPr="00292C5C">
        <w:rPr>
          <w:rFonts w:ascii="Arial" w:hAnsi="Arial" w:cs="Arial"/>
          <w:bCs/>
        </w:rPr>
        <w:t>com efeitos</w:t>
      </w:r>
      <w:r w:rsidR="00292C5C">
        <w:rPr>
          <w:rFonts w:ascii="Arial" w:hAnsi="Arial" w:cs="Arial"/>
          <w:bCs/>
        </w:rPr>
        <w:t xml:space="preserve"> </w:t>
      </w:r>
      <w:r w:rsidR="00292C5C" w:rsidRPr="00292C5C">
        <w:rPr>
          <w:rFonts w:ascii="Arial" w:hAnsi="Arial" w:cs="Arial"/>
          <w:bCs/>
        </w:rPr>
        <w:t>prolongados</w:t>
      </w:r>
      <w:r w:rsidR="00292C5C">
        <w:rPr>
          <w:rFonts w:ascii="Arial" w:hAnsi="Arial" w:cs="Arial"/>
          <w:bCs/>
        </w:rPr>
        <w:t>.</w:t>
      </w:r>
    </w:p>
    <w:p w14:paraId="2D276267" w14:textId="0EAB5153" w:rsidR="00292C5C" w:rsidRPr="00292C5C"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00292C5C">
        <w:rPr>
          <w:rFonts w:ascii="Arial" w:hAnsi="Arial" w:cs="Arial"/>
          <w:bCs/>
        </w:rPr>
        <w:t xml:space="preserve">P273: </w:t>
      </w:r>
      <w:r w:rsidR="00292C5C" w:rsidRPr="00292C5C">
        <w:rPr>
          <w:rFonts w:ascii="Arial" w:hAnsi="Arial" w:cs="Arial"/>
          <w:bCs/>
        </w:rPr>
        <w:t>Evite a liberação para o meio</w:t>
      </w:r>
      <w:r w:rsidR="00292C5C">
        <w:rPr>
          <w:rFonts w:ascii="Arial" w:hAnsi="Arial" w:cs="Arial"/>
          <w:bCs/>
        </w:rPr>
        <w:t xml:space="preserve"> </w:t>
      </w:r>
      <w:r w:rsidR="00292C5C" w:rsidRPr="00292C5C">
        <w:rPr>
          <w:rFonts w:ascii="Arial" w:hAnsi="Arial" w:cs="Arial"/>
          <w:bCs/>
        </w:rPr>
        <w:t>ambiente.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E8E6DBB" w14:textId="022004E6" w:rsidR="00D50E2F"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84723F">
        <w:tc>
          <w:tcPr>
            <w:tcW w:w="10773" w:type="dxa"/>
            <w:shd w:val="clear" w:color="auto" w:fill="1B3D95"/>
          </w:tcPr>
          <w:p w14:paraId="11358F0E" w14:textId="77777777" w:rsidR="000A7913" w:rsidRPr="0084723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84723F">
              <w:rPr>
                <w:rFonts w:ascii="Arial" w:hAnsi="Arial" w:cs="Arial"/>
                <w:b/>
                <w:color w:val="FFFFFF" w:themeColor="background1"/>
                <w:sz w:val="24"/>
                <w:szCs w:val="24"/>
              </w:rPr>
              <w:lastRenderedPageBreak/>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5A92E618" w:rsidR="00AB6E25" w:rsidRPr="00B97A17" w:rsidRDefault="00A205D2"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9349EB">
              <w:rPr>
                <w:rFonts w:ascii="Arial" w:hAnsi="Arial" w:cs="Arial"/>
                <w:bCs/>
                <w:sz w:val="18"/>
                <w:szCs w:val="18"/>
              </w:rPr>
              <w:t>0</w:t>
            </w:r>
            <w:r>
              <w:rPr>
                <w:rFonts w:ascii="Arial" w:hAnsi="Arial" w:cs="Arial"/>
                <w:bCs/>
                <w:sz w:val="18"/>
                <w:szCs w:val="18"/>
              </w:rPr>
              <w:t>,0 – 9</w:t>
            </w:r>
            <w:r w:rsidR="009349EB">
              <w:rPr>
                <w:rFonts w:ascii="Arial" w:hAnsi="Arial" w:cs="Arial"/>
                <w:bCs/>
                <w:sz w:val="18"/>
                <w:szCs w:val="18"/>
              </w:rPr>
              <w:t>5</w:t>
            </w:r>
            <w:r>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6E4289C5"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1,0</w:t>
            </w:r>
            <w:r w:rsidR="00E5200F">
              <w:rPr>
                <w:rFonts w:ascii="Arial" w:hAnsi="Arial" w:cs="Arial"/>
                <w:bCs/>
                <w:sz w:val="18"/>
                <w:szCs w:val="18"/>
              </w:rPr>
              <w:t xml:space="preserve"> – </w:t>
            </w:r>
            <w:r w:rsidR="00A205D2">
              <w:rPr>
                <w:rFonts w:ascii="Arial" w:hAnsi="Arial" w:cs="Arial"/>
                <w:bCs/>
                <w:sz w:val="18"/>
                <w:szCs w:val="18"/>
              </w:rPr>
              <w:t>5</w:t>
            </w:r>
            <w:r w:rsidR="00E5200F">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4A56BC98" w14:textId="33CCBCD2" w:rsidR="009349EB"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9349EB">
              <w:rPr>
                <w:rFonts w:ascii="Arial" w:hAnsi="Arial" w:cs="Arial"/>
                <w:bCs/>
                <w:sz w:val="18"/>
                <w:szCs w:val="18"/>
              </w:rPr>
              <w:t xml:space="preserve">Corr. Pele – </w:t>
            </w:r>
            <w:proofErr w:type="spellStart"/>
            <w:r w:rsidRPr="009349EB">
              <w:rPr>
                <w:rFonts w:ascii="Arial" w:hAnsi="Arial" w:cs="Arial"/>
                <w:bCs/>
                <w:sz w:val="18"/>
                <w:szCs w:val="18"/>
              </w:rPr>
              <w:t>Cat</w:t>
            </w:r>
            <w:proofErr w:type="spellEnd"/>
            <w:r w:rsidRPr="009349EB">
              <w:rPr>
                <w:rFonts w:ascii="Arial" w:hAnsi="Arial" w:cs="Arial"/>
                <w:bCs/>
                <w:sz w:val="18"/>
                <w:szCs w:val="18"/>
              </w:rPr>
              <w:t xml:space="preserve"> </w:t>
            </w:r>
            <w:r>
              <w:rPr>
                <w:rFonts w:ascii="Arial" w:hAnsi="Arial" w:cs="Arial"/>
                <w:bCs/>
                <w:sz w:val="18"/>
                <w:szCs w:val="18"/>
              </w:rPr>
              <w:t>3</w:t>
            </w:r>
            <w:r w:rsidRPr="009349EB">
              <w:rPr>
                <w:rFonts w:ascii="Arial" w:hAnsi="Arial" w:cs="Arial"/>
                <w:bCs/>
                <w:sz w:val="18"/>
                <w:szCs w:val="18"/>
              </w:rPr>
              <w:t>, H31</w:t>
            </w:r>
            <w:r>
              <w:rPr>
                <w:rFonts w:ascii="Arial" w:hAnsi="Arial" w:cs="Arial"/>
                <w:bCs/>
                <w:sz w:val="18"/>
                <w:szCs w:val="18"/>
              </w:rPr>
              <w:t>6</w:t>
            </w:r>
          </w:p>
          <w:p w14:paraId="22A44387" w14:textId="59145302"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Pr="00CD03DC">
              <w:rPr>
                <w:rFonts w:ascii="Arial" w:hAnsi="Arial" w:cs="Arial"/>
                <w:bCs/>
                <w:sz w:val="18"/>
                <w:szCs w:val="18"/>
              </w:rPr>
              <w:t>, H317</w:t>
            </w:r>
          </w:p>
          <w:p w14:paraId="7BC156C7" w14:textId="28DE2BC9" w:rsidR="00D50E2F" w:rsidRDefault="00D50E2F" w:rsidP="00350973">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2; H401</w:t>
            </w:r>
          </w:p>
          <w:p w14:paraId="4932796D" w14:textId="646F1077" w:rsidR="009349EB" w:rsidRPr="00CD03DC"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sidRPr="009349EB">
              <w:rPr>
                <w:rFonts w:ascii="Arial" w:hAnsi="Arial" w:cs="Arial"/>
                <w:bCs/>
                <w:sz w:val="18"/>
                <w:szCs w:val="18"/>
              </w:rPr>
              <w:t>Aquát</w:t>
            </w:r>
            <w:proofErr w:type="spellEnd"/>
            <w:r w:rsidRPr="009349EB">
              <w:rPr>
                <w:rFonts w:ascii="Arial" w:hAnsi="Arial" w:cs="Arial"/>
                <w:bCs/>
                <w:sz w:val="18"/>
                <w:szCs w:val="18"/>
              </w:rPr>
              <w:t xml:space="preserve">. Crônico – Cat. </w:t>
            </w:r>
            <w:r>
              <w:rPr>
                <w:rFonts w:ascii="Arial" w:hAnsi="Arial" w:cs="Arial"/>
                <w:bCs/>
                <w:sz w:val="18"/>
                <w:szCs w:val="18"/>
              </w:rPr>
              <w:t>2</w:t>
            </w:r>
            <w:r w:rsidRPr="009349EB">
              <w:rPr>
                <w:rFonts w:ascii="Arial" w:hAnsi="Arial" w:cs="Arial"/>
                <w:bCs/>
                <w:sz w:val="18"/>
                <w:szCs w:val="18"/>
              </w:rPr>
              <w:t>, H41</w:t>
            </w:r>
            <w:r>
              <w:rPr>
                <w:rFonts w:ascii="Arial" w:hAnsi="Arial" w:cs="Arial"/>
                <w:bCs/>
                <w:sz w:val="18"/>
                <w:szCs w:val="18"/>
              </w:rPr>
              <w:t>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3EF01AB" w14:textId="0138B553" w:rsidR="00E5200F" w:rsidRPr="00D20780" w:rsidRDefault="00D2720D" w:rsidP="00E5200F">
            <w:pPr>
              <w:widowControl w:val="0"/>
              <w:spacing w:after="0" w:line="240" w:lineRule="auto"/>
              <w:ind w:right="128"/>
              <w:jc w:val="center"/>
              <w:rPr>
                <w:rFonts w:ascii="Arial" w:hAnsi="Arial" w:cs="Arial"/>
                <w:b/>
                <w:sz w:val="18"/>
                <w:szCs w:val="18"/>
              </w:rPr>
            </w:pPr>
            <w:r w:rsidRPr="00D20780">
              <w:rPr>
                <w:rFonts w:ascii="Arial" w:hAnsi="Arial" w:cs="Arial"/>
                <w:b/>
                <w:sz w:val="18"/>
                <w:szCs w:val="18"/>
              </w:rPr>
              <w:t>Corante Vermelho</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431FE233" w14:textId="1A2DE9D9"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93599A4" w14:textId="30C7920F"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0,</w:t>
            </w:r>
            <w:r w:rsidR="00D2720D" w:rsidRPr="00D20780">
              <w:rPr>
                <w:rFonts w:ascii="Arial" w:hAnsi="Arial" w:cs="Arial"/>
                <w:bCs/>
                <w:sz w:val="18"/>
                <w:szCs w:val="18"/>
              </w:rPr>
              <w:t>01</w:t>
            </w:r>
            <w:r w:rsidRPr="00D20780">
              <w:rPr>
                <w:rFonts w:ascii="Arial" w:hAnsi="Arial" w:cs="Arial"/>
                <w:bCs/>
                <w:sz w:val="18"/>
                <w:szCs w:val="18"/>
              </w:rPr>
              <w:t xml:space="preserve"> – 0,</w:t>
            </w:r>
            <w:r w:rsidR="00D2720D" w:rsidRPr="00D20780">
              <w:rPr>
                <w:rFonts w:ascii="Arial" w:hAnsi="Arial" w:cs="Arial"/>
                <w:bCs/>
                <w:sz w:val="18"/>
                <w:szCs w:val="18"/>
              </w:rPr>
              <w:t>0</w:t>
            </w:r>
            <w:r w:rsidR="00207EBB" w:rsidRPr="00D20780">
              <w:rPr>
                <w:rFonts w:ascii="Arial" w:hAnsi="Arial" w:cs="Arial"/>
                <w:bCs/>
                <w:sz w:val="18"/>
                <w:szCs w:val="18"/>
              </w:rPr>
              <w:t>3</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853FD9F" w14:textId="7E118CE6" w:rsidR="00E5200F" w:rsidRPr="00D20780"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D20780">
              <w:rPr>
                <w:rFonts w:ascii="Arial" w:eastAsia="Roboto" w:hAnsi="Arial" w:cs="Arial"/>
                <w:bCs/>
                <w:sz w:val="18"/>
                <w:szCs w:val="18"/>
              </w:rPr>
              <w:t>Não classificado como perigoso.</w:t>
            </w:r>
          </w:p>
        </w:tc>
      </w:tr>
    </w:tbl>
    <w:p w14:paraId="738DB979" w14:textId="77777777" w:rsidR="00BD4CC9" w:rsidRPr="009349EB" w:rsidRDefault="00BD4CC9" w:rsidP="00B06D60">
      <w:pPr>
        <w:spacing w:line="360" w:lineRule="auto"/>
        <w:ind w:right="128"/>
        <w:jc w:val="both"/>
        <w:rPr>
          <w:rFonts w:ascii="Arial" w:hAnsi="Arial" w:cs="Arial"/>
          <w:b/>
          <w:sz w:val="12"/>
          <w:szCs w:val="12"/>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84723F">
        <w:tc>
          <w:tcPr>
            <w:tcW w:w="10773" w:type="dxa"/>
            <w:shd w:val="clear" w:color="auto" w:fill="1B3D95"/>
          </w:tcPr>
          <w:p w14:paraId="116F88E0" w14:textId="77777777" w:rsidR="000A7913" w:rsidRPr="0084723F"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D53778">
      <w:pPr>
        <w:spacing w:after="120"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D53778">
      <w:pPr>
        <w:spacing w:after="120"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D53778">
      <w:pPr>
        <w:spacing w:after="120"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D53778">
      <w:pPr>
        <w:spacing w:after="120"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D53778">
      <w:pPr>
        <w:spacing w:after="120"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84723F">
        <w:tc>
          <w:tcPr>
            <w:tcW w:w="10773" w:type="dxa"/>
            <w:shd w:val="clear" w:color="auto" w:fill="1B3D95"/>
          </w:tcPr>
          <w:p w14:paraId="634CD675" w14:textId="77777777" w:rsidR="000A7913" w:rsidRPr="0084723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MEDIDAS DE PREVENÇÃO E COMBATE A INCÊNDIO</w:t>
            </w:r>
          </w:p>
        </w:tc>
      </w:tr>
    </w:tbl>
    <w:p w14:paraId="5620BDB0" w14:textId="77777777" w:rsidR="000A7913" w:rsidRPr="00D53778" w:rsidRDefault="000A7913" w:rsidP="00B06D60">
      <w:pPr>
        <w:tabs>
          <w:tab w:val="left" w:pos="5025"/>
        </w:tabs>
        <w:ind w:right="128"/>
        <w:jc w:val="both"/>
        <w:rPr>
          <w:rFonts w:ascii="Arial" w:hAnsi="Arial" w:cs="Arial"/>
          <w:sz w:val="2"/>
          <w:szCs w:val="24"/>
        </w:rPr>
      </w:pPr>
    </w:p>
    <w:p w14:paraId="1F48EDFF" w14:textId="77777777" w:rsidR="00A77816" w:rsidRDefault="00A77816" w:rsidP="00D53778">
      <w:pPr>
        <w:spacing w:after="120"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D53778">
      <w:pPr>
        <w:spacing w:after="120"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D53778">
      <w:pPr>
        <w:spacing w:after="120"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28D39225" w14:textId="6B272F20" w:rsidR="00FA140D" w:rsidRPr="009349EB" w:rsidRDefault="00A77816" w:rsidP="00D53778">
      <w:pPr>
        <w:spacing w:after="120"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84723F">
        <w:tc>
          <w:tcPr>
            <w:tcW w:w="10773" w:type="dxa"/>
            <w:shd w:val="clear" w:color="auto" w:fill="1B3D95"/>
          </w:tcPr>
          <w:p w14:paraId="3E12BEA3" w14:textId="77777777" w:rsidR="000A7913" w:rsidRPr="0084723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MEDIDAS DE CONTROLE PARA DERRAMAMENTO / VAZAMENTO</w:t>
            </w:r>
          </w:p>
        </w:tc>
      </w:tr>
    </w:tbl>
    <w:p w14:paraId="568273DA" w14:textId="77777777" w:rsidR="003F0640" w:rsidRPr="001B358E" w:rsidRDefault="003F0640" w:rsidP="00B06D60">
      <w:pPr>
        <w:tabs>
          <w:tab w:val="left" w:pos="5025"/>
        </w:tabs>
        <w:ind w:right="128"/>
        <w:jc w:val="both"/>
        <w:rPr>
          <w:rFonts w:ascii="Arial" w:hAnsi="Arial" w:cs="Arial"/>
          <w:sz w:val="2"/>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84723F">
        <w:tc>
          <w:tcPr>
            <w:tcW w:w="10773" w:type="dxa"/>
            <w:tcBorders>
              <w:top w:val="nil"/>
              <w:left w:val="nil"/>
              <w:bottom w:val="nil"/>
              <w:right w:val="nil"/>
            </w:tcBorders>
            <w:shd w:val="clear" w:color="auto" w:fill="1B3D95"/>
          </w:tcPr>
          <w:p w14:paraId="5BE987DF" w14:textId="77777777" w:rsidR="003F0640" w:rsidRPr="0084723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4F7D4A8"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84723F">
        <w:tc>
          <w:tcPr>
            <w:tcW w:w="10773" w:type="dxa"/>
            <w:tcBorders>
              <w:top w:val="nil"/>
              <w:left w:val="nil"/>
              <w:bottom w:val="nil"/>
              <w:right w:val="nil"/>
            </w:tcBorders>
            <w:shd w:val="clear" w:color="auto" w:fill="1B3D95"/>
          </w:tcPr>
          <w:p w14:paraId="307B99F9" w14:textId="77777777" w:rsidR="003F0640" w:rsidRPr="0084723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8D3B82" w:rsidRDefault="005725A6" w:rsidP="00B06D60">
            <w:pPr>
              <w:tabs>
                <w:tab w:val="left" w:pos="5025"/>
              </w:tabs>
              <w:ind w:right="128"/>
              <w:rPr>
                <w:rFonts w:ascii="Arial" w:hAnsi="Arial" w:cs="Arial"/>
                <w:lang w:val="en-US"/>
              </w:rPr>
            </w:pPr>
            <w:r w:rsidRPr="008D3B82">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FA140D" w:rsidRDefault="00E82029" w:rsidP="00B06D60">
      <w:pPr>
        <w:tabs>
          <w:tab w:val="left" w:pos="5025"/>
        </w:tabs>
        <w:ind w:right="128"/>
        <w:jc w:val="both"/>
        <w:rPr>
          <w:rFonts w:ascii="Arial" w:hAnsi="Arial" w:cs="Arial"/>
          <w:sz w:val="2"/>
          <w:szCs w:val="2"/>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0618A3C6" w:rsidR="0091316B"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84723F">
        <w:tc>
          <w:tcPr>
            <w:tcW w:w="10773" w:type="dxa"/>
            <w:tcBorders>
              <w:top w:val="nil"/>
              <w:left w:val="nil"/>
              <w:bottom w:val="nil"/>
              <w:right w:val="nil"/>
            </w:tcBorders>
            <w:shd w:val="clear" w:color="auto" w:fill="1B3D95"/>
          </w:tcPr>
          <w:p w14:paraId="6B2E7B77" w14:textId="77777777" w:rsidR="003F0640" w:rsidRPr="0084723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C3AFE1F"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77343D">
        <w:rPr>
          <w:rFonts w:ascii="Arial" w:hAnsi="Arial" w:cs="Arial"/>
          <w:bCs/>
        </w:rPr>
        <w:t>30</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0113A2" w:rsidR="004D1CE4" w:rsidRPr="00153781" w:rsidRDefault="004D1CE4" w:rsidP="0017431D">
      <w:pPr>
        <w:pStyle w:val="PargrafodaLista"/>
        <w:spacing w:line="360" w:lineRule="auto"/>
        <w:ind w:left="360" w:right="128"/>
        <w:jc w:val="both"/>
        <w:rPr>
          <w:rFonts w:ascii="Arial" w:hAnsi="Arial" w:cs="Arial"/>
          <w:b/>
        </w:rPr>
      </w:pPr>
      <w:r w:rsidRPr="00322B7B">
        <w:rPr>
          <w:rFonts w:ascii="Arial" w:hAnsi="Arial" w:cs="Arial"/>
          <w:b/>
        </w:rPr>
        <w:t>Ponto de fulgor:</w:t>
      </w:r>
      <w:r w:rsidR="005B198F" w:rsidRPr="00322B7B">
        <w:rPr>
          <w:rFonts w:ascii="Arial" w:hAnsi="Arial" w:cs="Arial"/>
          <w:b/>
        </w:rPr>
        <w:t xml:space="preserve"> </w:t>
      </w:r>
      <w:r w:rsidR="005B198F" w:rsidRPr="00322B7B">
        <w:rPr>
          <w:rFonts w:ascii="Arial" w:hAnsi="Arial" w:cs="Arial"/>
          <w:bCs/>
        </w:rPr>
        <w:t>Típico</w:t>
      </w:r>
      <w:r w:rsidR="00153781" w:rsidRPr="00322B7B">
        <w:rPr>
          <w:rFonts w:ascii="Arial" w:hAnsi="Arial" w:cs="Arial"/>
          <w:bCs/>
        </w:rPr>
        <w:t xml:space="preserve"> </w:t>
      </w:r>
      <w:r w:rsidR="0077343D">
        <w:rPr>
          <w:rFonts w:ascii="Arial" w:hAnsi="Arial" w:cs="Arial"/>
          <w:bCs/>
        </w:rPr>
        <w:t>230</w:t>
      </w:r>
      <w:r w:rsidR="005B198F" w:rsidRPr="00322B7B">
        <w:rPr>
          <w:rFonts w:ascii="Arial" w:hAnsi="Arial" w:cs="Arial"/>
          <w:bCs/>
        </w:rPr>
        <w:t xml:space="preserve"> °C</w:t>
      </w:r>
      <w:r w:rsidR="008E0044" w:rsidRPr="00322B7B">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lastRenderedPageBreak/>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19CB1783"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A7581C">
        <w:rPr>
          <w:rFonts w:ascii="Arial" w:hAnsi="Arial" w:cs="Arial"/>
          <w:bCs/>
        </w:rPr>
        <w:t>46,81</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D8A1051" w14:textId="35453720"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A7581C">
        <w:rPr>
          <w:rFonts w:ascii="Arial" w:hAnsi="Arial" w:cs="Arial"/>
          <w:bCs/>
        </w:rPr>
        <w:t>7,79</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5A428C4"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77343D">
        <w:rPr>
          <w:rFonts w:ascii="Arial" w:hAnsi="Arial" w:cs="Arial"/>
          <w:bCs/>
        </w:rPr>
        <w:t>5</w:t>
      </w:r>
      <w:r w:rsidR="00FA140D">
        <w:rPr>
          <w:rFonts w:ascii="Arial" w:hAnsi="Arial" w:cs="Arial"/>
          <w:bCs/>
        </w:rPr>
        <w:t>5</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84723F">
        <w:tc>
          <w:tcPr>
            <w:tcW w:w="10773" w:type="dxa"/>
            <w:tcBorders>
              <w:top w:val="nil"/>
              <w:left w:val="nil"/>
              <w:bottom w:val="nil"/>
              <w:right w:val="nil"/>
            </w:tcBorders>
            <w:shd w:val="clear" w:color="auto" w:fill="1B3D95"/>
          </w:tcPr>
          <w:p w14:paraId="1BC3A2C4" w14:textId="2A6C17EE" w:rsidR="003F0640" w:rsidRPr="0084723F"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 xml:space="preserve"> </w:t>
            </w:r>
            <w:r w:rsidR="00062A55" w:rsidRPr="0084723F">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4F2B475" w14:textId="15BCC564" w:rsidR="008C3933"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1908C494" w14:textId="77777777" w:rsidR="00FA140D" w:rsidRPr="001B358E" w:rsidRDefault="00FA140D" w:rsidP="00B06D60">
      <w:pPr>
        <w:spacing w:line="360" w:lineRule="auto"/>
        <w:ind w:right="128"/>
        <w:jc w:val="both"/>
        <w:rPr>
          <w:rFonts w:ascii="Arial" w:hAnsi="Arial" w:cs="Arial"/>
          <w:bCs/>
          <w:sz w:val="2"/>
        </w:rPr>
      </w:pPr>
    </w:p>
    <w:tbl>
      <w:tblPr>
        <w:tblStyle w:val="Tabelacomgrade"/>
        <w:tblW w:w="10773" w:type="dxa"/>
        <w:tblLook w:val="04A0" w:firstRow="1" w:lastRow="0" w:firstColumn="1" w:lastColumn="0" w:noHBand="0" w:noVBand="1"/>
      </w:tblPr>
      <w:tblGrid>
        <w:gridCol w:w="10773"/>
      </w:tblGrid>
      <w:tr w:rsidR="003F0640" w14:paraId="4D44CEED" w14:textId="77777777" w:rsidTr="0084723F">
        <w:tc>
          <w:tcPr>
            <w:tcW w:w="10773" w:type="dxa"/>
            <w:tcBorders>
              <w:top w:val="nil"/>
              <w:left w:val="nil"/>
              <w:bottom w:val="nil"/>
              <w:right w:val="nil"/>
            </w:tcBorders>
            <w:shd w:val="clear" w:color="auto" w:fill="1B3D95"/>
          </w:tcPr>
          <w:p w14:paraId="264C0411" w14:textId="40A7B858" w:rsidR="003F0640" w:rsidRPr="0084723F" w:rsidRDefault="004D1CE4" w:rsidP="00B06D60">
            <w:p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 xml:space="preserve">11. </w:t>
            </w:r>
            <w:r w:rsidR="00062A55" w:rsidRPr="0084723F">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5947CEF1" w14:textId="09AC3CE9" w:rsidR="001B358E"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D53778">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D53778">
      <w:pPr>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D53778">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w:t>
      </w:r>
      <w:r w:rsidRPr="007C70E5">
        <w:rPr>
          <w:rFonts w:ascii="Arial" w:eastAsia="Arial" w:hAnsi="Arial" w:cs="Arial"/>
          <w:sz w:val="18"/>
          <w:szCs w:val="18"/>
          <w:lang w:eastAsia="pt-BR"/>
        </w:rPr>
        <w:lastRenderedPageBreak/>
        <w:t>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D53778">
      <w:pPr>
        <w:shd w:val="clear" w:color="auto" w:fill="FFFFFF"/>
        <w:spacing w:after="12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D53778">
      <w:pPr>
        <w:spacing w:after="12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D53778">
      <w:pPr>
        <w:shd w:val="clear" w:color="auto" w:fill="FFFFFF"/>
        <w:spacing w:after="12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D53778">
      <w:pPr>
        <w:shd w:val="clear" w:color="auto" w:fill="FFFFFF"/>
        <w:spacing w:after="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4861394" w:rsidR="005B784C" w:rsidRPr="005B784C" w:rsidRDefault="005B784C" w:rsidP="00D53778">
      <w:pPr>
        <w:shd w:val="clear" w:color="auto" w:fill="FFFFFF"/>
        <w:spacing w:after="12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37EC7CEA" w14:textId="77777777" w:rsidR="00D50E2F" w:rsidRPr="00D50E2F" w:rsidRDefault="00BE60D1" w:rsidP="00D50E2F">
      <w:pPr>
        <w:shd w:val="clear" w:color="auto" w:fill="FFFFFF"/>
        <w:spacing w:after="12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D50E2F" w:rsidRPr="00D50E2F">
        <w:rPr>
          <w:rFonts w:ascii="Arial" w:hAnsi="Arial" w:cs="Arial"/>
        </w:rPr>
        <w:t xml:space="preserve">Não classificado como sensibilizante respiratório ou da pele. </w:t>
      </w:r>
    </w:p>
    <w:p w14:paraId="305D6AC6" w14:textId="031A8D27" w:rsidR="00D50E2F" w:rsidRDefault="00D50E2F" w:rsidP="00D50E2F">
      <w:pPr>
        <w:shd w:val="clear" w:color="auto" w:fill="FFFFFF"/>
        <w:spacing w:after="0" w:line="360" w:lineRule="auto"/>
        <w:ind w:right="128"/>
        <w:jc w:val="both"/>
        <w:rPr>
          <w:rFonts w:ascii="Arial" w:eastAsia="Arial" w:hAnsi="Arial" w:cs="Arial"/>
          <w:sz w:val="18"/>
          <w:szCs w:val="18"/>
          <w:lang w:eastAsia="pt-BR"/>
        </w:rPr>
      </w:pPr>
      <w:r w:rsidRPr="00D50E2F">
        <w:rPr>
          <w:rFonts w:ascii="Arial" w:eastAsia="Arial" w:hAnsi="Arial" w:cs="Arial"/>
          <w:sz w:val="18"/>
          <w:szCs w:val="18"/>
          <w:lang w:eastAsia="pt-BR"/>
        </w:rPr>
        <w:t xml:space="preserve">Estão disponíveis cinco estudos (um principal e quatro de apoio) que avaliaram o potencial de sensibilização dérmica de óleos básicos lubrificantes suficientemente refinados (IP 346 &lt;3%) em voluntários humanos. Em um estudo chave de irritação e sensibilização dérmica, 112 adultos humanos foram expostos </w:t>
      </w:r>
      <w:proofErr w:type="spellStart"/>
      <w:r w:rsidRPr="00D50E2F">
        <w:rPr>
          <w:rFonts w:ascii="Arial" w:eastAsia="Arial" w:hAnsi="Arial" w:cs="Arial"/>
          <w:sz w:val="18"/>
          <w:szCs w:val="18"/>
          <w:lang w:eastAsia="pt-BR"/>
        </w:rPr>
        <w:t>dermicamente</w:t>
      </w:r>
      <w:proofErr w:type="spellEnd"/>
      <w:r w:rsidRPr="00D50E2F">
        <w:rPr>
          <w:rFonts w:ascii="Arial" w:eastAsia="Arial" w:hAnsi="Arial" w:cs="Arial"/>
          <w:sz w:val="18"/>
          <w:szCs w:val="18"/>
          <w:lang w:eastAsia="pt-BR"/>
        </w:rPr>
        <w:t xml:space="preserve"> a 0,2 </w:t>
      </w:r>
      <w:proofErr w:type="spellStart"/>
      <w:r w:rsidRPr="00D50E2F">
        <w:rPr>
          <w:rFonts w:ascii="Arial" w:eastAsia="Arial" w:hAnsi="Arial" w:cs="Arial"/>
          <w:sz w:val="18"/>
          <w:szCs w:val="18"/>
          <w:lang w:eastAsia="pt-BR"/>
        </w:rPr>
        <w:t>mL</w:t>
      </w:r>
      <w:proofErr w:type="spellEnd"/>
      <w:r w:rsidRPr="00D50E2F">
        <w:rPr>
          <w:rFonts w:ascii="Arial" w:eastAsia="Arial" w:hAnsi="Arial" w:cs="Arial"/>
          <w:sz w:val="18"/>
          <w:szCs w:val="18"/>
          <w:lang w:eastAsia="pt-BR"/>
        </w:rPr>
        <w:t xml:space="preserve"> de óleo base lubrificante uma vez ao dia, quatro dias por semana, durante 13 exposições. Foi realizada uma fase de desafio onde os participantes foram tratados com 0,2 </w:t>
      </w:r>
      <w:proofErr w:type="spellStart"/>
      <w:r w:rsidRPr="00D50E2F">
        <w:rPr>
          <w:rFonts w:ascii="Arial" w:eastAsia="Arial" w:hAnsi="Arial" w:cs="Arial"/>
          <w:sz w:val="18"/>
          <w:szCs w:val="18"/>
          <w:lang w:eastAsia="pt-BR"/>
        </w:rPr>
        <w:t>mL</w:t>
      </w:r>
      <w:proofErr w:type="spellEnd"/>
      <w:r w:rsidRPr="00D50E2F">
        <w:rPr>
          <w:rFonts w:ascii="Arial" w:eastAsia="Arial" w:hAnsi="Arial" w:cs="Arial"/>
          <w:sz w:val="18"/>
          <w:szCs w:val="18"/>
          <w:lang w:eastAsia="pt-BR"/>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D50E2F">
        <w:rPr>
          <w:rFonts w:ascii="Arial" w:eastAsia="Arial" w:hAnsi="Arial" w:cs="Arial"/>
          <w:sz w:val="18"/>
          <w:szCs w:val="18"/>
          <w:lang w:eastAsia="pt-BR"/>
        </w:rPr>
        <w:t>International</w:t>
      </w:r>
      <w:proofErr w:type="spellEnd"/>
      <w:r w:rsidRPr="00D50E2F">
        <w:rPr>
          <w:rFonts w:ascii="Arial" w:eastAsia="Arial" w:hAnsi="Arial" w:cs="Arial"/>
          <w:sz w:val="18"/>
          <w:szCs w:val="18"/>
          <w:lang w:eastAsia="pt-BR"/>
        </w:rPr>
        <w:t xml:space="preserve"> Contact </w:t>
      </w:r>
      <w:proofErr w:type="spellStart"/>
      <w:r w:rsidRPr="00D50E2F">
        <w:rPr>
          <w:rFonts w:ascii="Arial" w:eastAsia="Arial" w:hAnsi="Arial" w:cs="Arial"/>
          <w:sz w:val="18"/>
          <w:szCs w:val="18"/>
          <w:lang w:eastAsia="pt-BR"/>
        </w:rPr>
        <w:t>Research</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Group</w:t>
      </w:r>
      <w:proofErr w:type="spellEnd"/>
      <w:r w:rsidRPr="00D50E2F">
        <w:rPr>
          <w:rFonts w:ascii="Arial" w:eastAsia="Arial" w:hAnsi="Arial" w:cs="Arial"/>
          <w:sz w:val="18"/>
          <w:szCs w:val="18"/>
          <w:lang w:eastAsia="pt-BR"/>
        </w:rPr>
        <w:t xml:space="preserve"> (3) e do </w:t>
      </w:r>
      <w:proofErr w:type="spellStart"/>
      <w:r w:rsidRPr="00D50E2F">
        <w:rPr>
          <w:rFonts w:ascii="Arial" w:eastAsia="Arial" w:hAnsi="Arial" w:cs="Arial"/>
          <w:sz w:val="18"/>
          <w:szCs w:val="18"/>
          <w:lang w:eastAsia="pt-BR"/>
        </w:rPr>
        <w:t>Product</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Investigations</w:t>
      </w:r>
      <w:proofErr w:type="spellEnd"/>
      <w:r w:rsidRPr="00D50E2F">
        <w:rPr>
          <w:rFonts w:ascii="Arial" w:eastAsia="Arial" w:hAnsi="Arial" w:cs="Arial"/>
          <w:sz w:val="18"/>
          <w:szCs w:val="18"/>
          <w:lang w:eastAsia="pt-BR"/>
        </w:rPr>
        <w:t>, Inc. 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CA5BFDA" w14:textId="77777777" w:rsidR="00D50E2F" w:rsidRPr="00D50E2F" w:rsidRDefault="00D50E2F" w:rsidP="00D50E2F">
      <w:pPr>
        <w:shd w:val="clear" w:color="auto" w:fill="FFFFFF"/>
        <w:spacing w:after="0" w:line="360" w:lineRule="auto"/>
        <w:ind w:right="128"/>
        <w:jc w:val="both"/>
        <w:rPr>
          <w:rFonts w:ascii="Arial" w:eastAsia="Arial" w:hAnsi="Arial" w:cs="Arial"/>
          <w:sz w:val="18"/>
          <w:szCs w:val="18"/>
          <w:lang w:eastAsia="pt-BR"/>
        </w:rPr>
      </w:pPr>
    </w:p>
    <w:p w14:paraId="28A80CB7" w14:textId="18CA9FB4" w:rsidR="00BE60D1" w:rsidRPr="003F1061" w:rsidRDefault="00BE60D1" w:rsidP="00D50E2F">
      <w:pPr>
        <w:shd w:val="clear" w:color="auto" w:fill="FFFFFF"/>
        <w:spacing w:after="12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D53778">
      <w:pPr>
        <w:shd w:val="clear" w:color="auto" w:fill="FFFFFF"/>
        <w:spacing w:after="12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hidrocraqueamento severo </w:t>
      </w:r>
      <w:r w:rsidRPr="00BE60D1">
        <w:rPr>
          <w:rFonts w:ascii="Arial" w:hAnsi="Arial" w:cs="Arial"/>
        </w:rPr>
        <w:lastRenderedPageBreak/>
        <w:t>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32DAD82E"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1B358E">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36A2B839" w:rsidR="00754B46" w:rsidRPr="005D23B0" w:rsidRDefault="00D37984" w:rsidP="005D23B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84723F">
        <w:tc>
          <w:tcPr>
            <w:tcW w:w="10773" w:type="dxa"/>
            <w:tcBorders>
              <w:top w:val="nil"/>
              <w:left w:val="nil"/>
              <w:bottom w:val="nil"/>
              <w:right w:val="nil"/>
            </w:tcBorders>
            <w:shd w:val="clear" w:color="auto" w:fill="1B3D95"/>
          </w:tcPr>
          <w:p w14:paraId="6179F9F3" w14:textId="77777777" w:rsidR="00062A55" w:rsidRPr="0084723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6F3FF5B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r w:rsidR="005435C4">
        <w:rPr>
          <w:rFonts w:ascii="Arial" w:hAnsi="Arial" w:cs="Arial"/>
        </w:rPr>
        <w:t xml:space="preserve"> </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lastRenderedPageBreak/>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385E7F2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r w:rsidR="00093CD9" w:rsidRPr="00093CD9">
        <w:rPr>
          <w:rFonts w:ascii="Arial" w:hAnsi="Arial" w:cs="Arial"/>
          <w:bCs/>
        </w:rPr>
        <w:t>Esta mistura contém componentes classificados como perigosos ao ambiente aquático. Substâncias presentes em concentrações de 1,0 a 5,0% demonstraram toxicidade significativa para organismos aquáticos para alguns ingredientes (</w:t>
      </w:r>
      <w:proofErr w:type="spellStart"/>
      <w:r w:rsidR="00093CD9" w:rsidRPr="00093CD9">
        <w:rPr>
          <w:rFonts w:ascii="Arial" w:hAnsi="Arial" w:cs="Arial"/>
          <w:bCs/>
        </w:rPr>
        <w:t>hidrocarbil</w:t>
      </w:r>
      <w:proofErr w:type="spellEnd"/>
      <w:r w:rsidR="00093CD9" w:rsidRPr="00093CD9">
        <w:rPr>
          <w:rFonts w:ascii="Arial" w:hAnsi="Arial" w:cs="Arial"/>
          <w:bCs/>
        </w:rPr>
        <w:t xml:space="preserve"> sulfeto substituído, aminas e derivados heterocíclicos). </w:t>
      </w:r>
    </w:p>
    <w:p w14:paraId="4E37ACE2" w14:textId="53AC4C7F"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12.5.</w:t>
      </w:r>
      <w:r w:rsidR="00DA129A">
        <w:rPr>
          <w:rFonts w:ascii="Arial" w:hAnsi="Arial" w:cs="Arial"/>
          <w:b/>
        </w:rPr>
        <w:t>1</w:t>
      </w:r>
      <w:r w:rsidRPr="008E0044">
        <w:rPr>
          <w:rFonts w:ascii="Arial" w:hAnsi="Arial" w:cs="Arial"/>
          <w:b/>
        </w:rPr>
        <w:t xml:space="preserve">.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3856EF6" w14:textId="4A8DFD22" w:rsidR="005D23B0" w:rsidRPr="00D879BE" w:rsidRDefault="006E1BE1" w:rsidP="005D23B0">
      <w:pPr>
        <w:shd w:val="clear" w:color="auto" w:fill="FFFFFF"/>
        <w:spacing w:after="140" w:line="360" w:lineRule="auto"/>
        <w:ind w:right="128" w:firstLine="708"/>
        <w:jc w:val="both"/>
        <w:rPr>
          <w:rFonts w:ascii="Arial" w:hAnsi="Arial" w:cs="Arial"/>
        </w:rPr>
      </w:pPr>
      <w:r w:rsidRPr="005B198F">
        <w:rPr>
          <w:rFonts w:ascii="Arial" w:hAnsi="Arial" w:cs="Arial"/>
          <w:b/>
        </w:rPr>
        <w:t>12.5.</w:t>
      </w:r>
      <w:r w:rsidR="00DA129A">
        <w:rPr>
          <w:rFonts w:ascii="Arial" w:hAnsi="Arial" w:cs="Arial"/>
          <w:b/>
        </w:rPr>
        <w:t>2</w:t>
      </w:r>
      <w:r w:rsidRPr="005B198F">
        <w:rPr>
          <w:rFonts w:ascii="Arial" w:hAnsi="Arial" w:cs="Arial"/>
          <w:b/>
        </w:rPr>
        <w:t xml:space="preserve">.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84723F">
        <w:tc>
          <w:tcPr>
            <w:tcW w:w="10773" w:type="dxa"/>
            <w:tcBorders>
              <w:top w:val="nil"/>
              <w:left w:val="nil"/>
              <w:bottom w:val="nil"/>
              <w:right w:val="nil"/>
            </w:tcBorders>
            <w:shd w:val="clear" w:color="auto" w:fill="1B3D95"/>
          </w:tcPr>
          <w:p w14:paraId="119538D2" w14:textId="00B2BC4E" w:rsidR="00062A55" w:rsidRPr="0084723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CONSIDERA</w:t>
            </w:r>
            <w:r w:rsidR="00301FAA" w:rsidRPr="0084723F">
              <w:rPr>
                <w:rFonts w:ascii="Arial" w:hAnsi="Arial" w:cs="Arial"/>
                <w:b/>
                <w:color w:val="FFFFFF" w:themeColor="background1"/>
                <w:sz w:val="24"/>
                <w:szCs w:val="24"/>
              </w:rPr>
              <w:t>ÇÕES</w:t>
            </w:r>
            <w:r w:rsidRPr="0084723F">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29A481E4" w14:textId="176AF10C" w:rsidR="009C28B7" w:rsidRPr="0084723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84723F">
        <w:tc>
          <w:tcPr>
            <w:tcW w:w="10773" w:type="dxa"/>
            <w:tcBorders>
              <w:top w:val="nil"/>
              <w:left w:val="nil"/>
              <w:bottom w:val="nil"/>
              <w:right w:val="nil"/>
            </w:tcBorders>
            <w:shd w:val="clear" w:color="auto" w:fill="1B3D95"/>
          </w:tcPr>
          <w:p w14:paraId="482F1D1E" w14:textId="77777777" w:rsidR="00062A55" w:rsidRPr="0084723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lastRenderedPageBreak/>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197219CF" w14:textId="21689AD6" w:rsidR="005D23B0" w:rsidRPr="00736233"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84723F">
        <w:tc>
          <w:tcPr>
            <w:tcW w:w="10773" w:type="dxa"/>
            <w:tcBorders>
              <w:top w:val="nil"/>
              <w:left w:val="nil"/>
              <w:bottom w:val="nil"/>
              <w:right w:val="nil"/>
            </w:tcBorders>
            <w:shd w:val="clear" w:color="auto" w:fill="1B3D95"/>
          </w:tcPr>
          <w:p w14:paraId="43788E9D" w14:textId="77777777" w:rsidR="00062A55" w:rsidRPr="0084723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4B5FE38C" w14:textId="05E6C426" w:rsidR="005435C4" w:rsidRPr="00736233" w:rsidRDefault="00B23895" w:rsidP="0073623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lastRenderedPageBreak/>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84723F">
        <w:tc>
          <w:tcPr>
            <w:tcW w:w="10773" w:type="dxa"/>
            <w:tcBorders>
              <w:top w:val="nil"/>
              <w:left w:val="nil"/>
              <w:bottom w:val="nil"/>
              <w:right w:val="nil"/>
            </w:tcBorders>
            <w:shd w:val="clear" w:color="auto" w:fill="1B3D95"/>
          </w:tcPr>
          <w:p w14:paraId="5DE797C2" w14:textId="77777777" w:rsidR="00062A55" w:rsidRPr="0084723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4723F">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TLV</w:t>
      </w:r>
      <w:r w:rsidRPr="008D3B82">
        <w:rPr>
          <w:rFonts w:ascii="Arial" w:hAnsi="Arial" w:cs="Arial"/>
          <w:lang w:val="en-US"/>
        </w:rPr>
        <w:t xml:space="preserve"> - Threshold Limit Value</w:t>
      </w:r>
      <w:r w:rsidR="00C0684D" w:rsidRPr="008D3B82">
        <w:rPr>
          <w:rFonts w:ascii="Arial" w:hAnsi="Arial" w:cs="Arial"/>
          <w:lang w:val="en-US"/>
        </w:rPr>
        <w:t xml:space="preserve"> </w:t>
      </w:r>
    </w:p>
    <w:p w14:paraId="4BC7A1E6" w14:textId="20158851"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TWA</w:t>
      </w:r>
      <w:r w:rsidRPr="008D3B82">
        <w:rPr>
          <w:rFonts w:ascii="Arial" w:hAnsi="Arial" w:cs="Arial"/>
          <w:lang w:val="en-US"/>
        </w:rPr>
        <w:t xml:space="preserve"> - Time-Weighted Average</w:t>
      </w:r>
    </w:p>
    <w:p w14:paraId="751B6064" w14:textId="3EF776F1"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PEL</w:t>
      </w:r>
      <w:r w:rsidRPr="008D3B82">
        <w:rPr>
          <w:rFonts w:ascii="Arial" w:hAnsi="Arial" w:cs="Arial"/>
          <w:lang w:val="en-US"/>
        </w:rPr>
        <w:t xml:space="preserve"> - Permissible Exposure Limits</w:t>
      </w:r>
      <w:r w:rsidR="00C0684D" w:rsidRPr="008D3B82">
        <w:rPr>
          <w:rFonts w:ascii="Arial" w:hAnsi="Arial" w:cs="Arial"/>
          <w:lang w:val="en-US"/>
        </w:rPr>
        <w:t xml:space="preserve"> </w:t>
      </w:r>
    </w:p>
    <w:p w14:paraId="02AF20F3" w14:textId="3566AC94" w:rsidR="00B42B2B" w:rsidRPr="008D3B82" w:rsidRDefault="00C0684D" w:rsidP="00B06D60">
      <w:pPr>
        <w:spacing w:line="240" w:lineRule="auto"/>
        <w:ind w:right="128"/>
        <w:jc w:val="both"/>
        <w:rPr>
          <w:rFonts w:ascii="Arial" w:hAnsi="Arial" w:cs="Arial"/>
          <w:lang w:val="en-US"/>
        </w:rPr>
      </w:pPr>
      <w:r w:rsidRPr="008D3B82">
        <w:rPr>
          <w:rFonts w:ascii="Arial" w:hAnsi="Arial" w:cs="Arial"/>
          <w:b/>
          <w:bCs/>
          <w:lang w:val="en-US"/>
        </w:rPr>
        <w:t>REL</w:t>
      </w:r>
      <w:r w:rsidRPr="008D3B82">
        <w:rPr>
          <w:rFonts w:ascii="Arial" w:hAnsi="Arial" w:cs="Arial"/>
          <w:lang w:val="en-US"/>
        </w:rPr>
        <w:t xml:space="preserve"> - Recommended Exposure Limits </w:t>
      </w:r>
    </w:p>
    <w:p w14:paraId="2F323939" w14:textId="77777777" w:rsidR="00C0684D" w:rsidRPr="005435C4" w:rsidRDefault="00C0684D" w:rsidP="00B06D60">
      <w:pPr>
        <w:spacing w:line="240" w:lineRule="auto"/>
        <w:ind w:right="128"/>
        <w:jc w:val="both"/>
        <w:rPr>
          <w:rFonts w:ascii="Arial" w:hAnsi="Arial" w:cs="Arial"/>
          <w:sz w:val="6"/>
          <w:szCs w:val="6"/>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8D3B82" w:rsidRDefault="00B951C9"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8D3B82" w:rsidRDefault="00B951C9"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Base de dados da NIOSH - National Institute for Occupational Safety and Health</w:t>
      </w:r>
      <w:r w:rsidR="00110133" w:rsidRPr="008D3B82">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D3B82">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UN Model Regulations Rev. 23 (2023). United Nations, 2023</w:t>
      </w:r>
    </w:p>
    <w:p w14:paraId="35C9188A" w14:textId="77777777" w:rsidR="00D53778" w:rsidRPr="008D3B82" w:rsidRDefault="00D53778" w:rsidP="00D53778">
      <w:pPr>
        <w:pStyle w:val="PargrafodaLista"/>
        <w:spacing w:line="360" w:lineRule="auto"/>
        <w:ind w:left="360" w:right="128"/>
        <w:jc w:val="both"/>
        <w:rPr>
          <w:rFonts w:ascii="Arial" w:hAnsi="Arial" w:cs="Arial"/>
          <w:lang w:val="en-US"/>
        </w:rPr>
      </w:pPr>
    </w:p>
    <w:sectPr w:rsidR="00D53778" w:rsidRPr="008D3B82"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53778">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022D" w14:textId="77777777" w:rsidR="0084723F" w:rsidRDefault="0084723F" w:rsidP="0084723F">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575B6BB2" wp14:editId="693F5D55">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E204207" w14:textId="39D94AF7" w:rsidR="0084723F" w:rsidRPr="009A1389" w:rsidRDefault="0084723F" w:rsidP="0084723F">
                          <w:pPr>
                            <w:rPr>
                              <w:sz w:val="18"/>
                              <w:szCs w:val="18"/>
                            </w:rPr>
                          </w:pPr>
                          <w:r w:rsidRPr="009A1389">
                            <w:rPr>
                              <w:sz w:val="18"/>
                              <w:szCs w:val="18"/>
                            </w:rPr>
                            <w:t>Data da revisão:</w:t>
                          </w:r>
                          <w:r>
                            <w:rPr>
                              <w:sz w:val="18"/>
                              <w:szCs w:val="18"/>
                            </w:rPr>
                            <w:t xml:space="preserve"> </w:t>
                          </w:r>
                          <w:r>
                            <w:rPr>
                              <w:sz w:val="18"/>
                              <w:szCs w:val="18"/>
                            </w:rPr>
                            <w:t>18/09/2025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B6BB2"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7E204207" w14:textId="39D94AF7" w:rsidR="0084723F" w:rsidRPr="009A1389" w:rsidRDefault="0084723F" w:rsidP="0084723F">
                    <w:pPr>
                      <w:rPr>
                        <w:sz w:val="18"/>
                        <w:szCs w:val="18"/>
                      </w:rPr>
                    </w:pPr>
                    <w:r w:rsidRPr="009A1389">
                      <w:rPr>
                        <w:sz w:val="18"/>
                        <w:szCs w:val="18"/>
                      </w:rPr>
                      <w:t>Data da revisão:</w:t>
                    </w:r>
                    <w:r>
                      <w:rPr>
                        <w:sz w:val="18"/>
                        <w:szCs w:val="18"/>
                      </w:rPr>
                      <w:t xml:space="preserve"> </w:t>
                    </w:r>
                    <w:r>
                      <w:rPr>
                        <w:sz w:val="18"/>
                        <w:szCs w:val="18"/>
                      </w:rPr>
                      <w:t>18/09/2025</w:t>
                    </w:r>
                  </w:p>
                </w:txbxContent>
              </v:textbox>
              <w10:wrap anchorx="margin"/>
            </v:shape>
          </w:pict>
        </mc:Fallback>
      </mc:AlternateContent>
    </w:r>
  </w:p>
  <w:p w14:paraId="1A6A471A" w14:textId="77777777" w:rsidR="0084723F" w:rsidRPr="009A1389" w:rsidRDefault="0084723F" w:rsidP="0084723F">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3EEC85A2" wp14:editId="12CF661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A36603F" w14:textId="77777777" w:rsidR="0084723F" w:rsidRDefault="0084723F" w:rsidP="0084723F">
    <w:pPr>
      <w:pStyle w:val="Cabealho"/>
      <w:spacing w:line="276" w:lineRule="auto"/>
      <w:ind w:left="850" w:right="-449" w:hanging="1134"/>
      <w:jc w:val="center"/>
      <w:rPr>
        <w:noProof/>
      </w:rPr>
    </w:pPr>
  </w:p>
  <w:p w14:paraId="13174CBF" w14:textId="77777777" w:rsidR="0084723F" w:rsidRPr="005661E9" w:rsidRDefault="0084723F" w:rsidP="0084723F">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7FE7F899" w14:textId="77777777" w:rsidR="0084723F" w:rsidRDefault="0084723F" w:rsidP="0084723F">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01391526" w14:textId="77777777" w:rsidR="0084723F" w:rsidRPr="009A1389" w:rsidRDefault="0084723F" w:rsidP="0084723F">
    <w:pPr>
      <w:pStyle w:val="Cabealho"/>
      <w:tabs>
        <w:tab w:val="clear" w:pos="4252"/>
        <w:tab w:val="center" w:pos="3686"/>
      </w:tabs>
      <w:ind w:right="1546"/>
      <w:jc w:val="center"/>
      <w:rPr>
        <w:rFonts w:ascii="Myanmar Text" w:hAnsi="Myanmar Text" w:cs="Myanmar Text"/>
        <w:bCs/>
        <w:sz w:val="10"/>
        <w:szCs w:val="14"/>
      </w:rPr>
    </w:pPr>
  </w:p>
  <w:p w14:paraId="05ED072F" w14:textId="60F6CA41" w:rsidR="0084723F" w:rsidRPr="009A1389" w:rsidRDefault="0084723F" w:rsidP="0084723F">
    <w:pPr>
      <w:pStyle w:val="Cabealho"/>
      <w:tabs>
        <w:tab w:val="clear" w:pos="4252"/>
        <w:tab w:val="center" w:pos="3686"/>
      </w:tabs>
      <w:ind w:left="850" w:right="1546" w:hanging="1134"/>
      <w:jc w:val="center"/>
      <w:rPr>
        <w:rFonts w:ascii="Myanmar Text" w:hAnsi="Myanmar Text" w:cs="Myanmar Text"/>
        <w:bCs/>
        <w:sz w:val="28"/>
        <w:szCs w:val="36"/>
      </w:rPr>
    </w:pPr>
    <w:r w:rsidRPr="0084723F">
      <w:rPr>
        <w:rFonts w:ascii="Myanmar Text" w:hAnsi="Myanmar Text" w:cs="Myanmar Text"/>
        <w:bCs/>
        <w:sz w:val="28"/>
        <w:szCs w:val="36"/>
      </w:rPr>
      <w:t>TOP 1 TYPE A</w:t>
    </w:r>
  </w:p>
  <w:p w14:paraId="71394846" w14:textId="77777777" w:rsidR="0084723F" w:rsidRPr="002C634A" w:rsidRDefault="0084723F" w:rsidP="0084723F">
    <w:pPr>
      <w:pStyle w:val="Cabealho"/>
      <w:ind w:left="850" w:right="-449" w:hanging="1134"/>
      <w:jc w:val="center"/>
      <w:rPr>
        <w:rFonts w:ascii="Myanmar Text" w:hAnsi="Myanmar Text" w:cs="Myanmar Text"/>
        <w:bCs/>
        <w:sz w:val="6"/>
        <w:szCs w:val="10"/>
      </w:rPr>
    </w:pPr>
  </w:p>
  <w:p w14:paraId="3D96A597" w14:textId="77777777" w:rsidR="0084723F" w:rsidRDefault="0084723F" w:rsidP="0084723F">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398BD905" wp14:editId="451160CB">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9FBB2F4" w:rsidR="0001058F" w:rsidRPr="00736233" w:rsidRDefault="0001058F" w:rsidP="007362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BE56A24E"/>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C13A493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A97208A4"/>
    <w:lvl w:ilvl="0" w:tplc="EB9A18D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1681380">
    <w:abstractNumId w:val="12"/>
  </w:num>
  <w:num w:numId="2" w16cid:durableId="14431295">
    <w:abstractNumId w:val="2"/>
  </w:num>
  <w:num w:numId="3" w16cid:durableId="1106272576">
    <w:abstractNumId w:val="4"/>
  </w:num>
  <w:num w:numId="4" w16cid:durableId="383600781">
    <w:abstractNumId w:val="1"/>
  </w:num>
  <w:num w:numId="5" w16cid:durableId="947003353">
    <w:abstractNumId w:val="5"/>
  </w:num>
  <w:num w:numId="6" w16cid:durableId="1508136105">
    <w:abstractNumId w:val="0"/>
  </w:num>
  <w:num w:numId="7" w16cid:durableId="1766418500">
    <w:abstractNumId w:val="8"/>
  </w:num>
  <w:num w:numId="8" w16cid:durableId="491413134">
    <w:abstractNumId w:val="9"/>
  </w:num>
  <w:num w:numId="9" w16cid:durableId="948896305">
    <w:abstractNumId w:val="13"/>
  </w:num>
  <w:num w:numId="10" w16cid:durableId="585656833">
    <w:abstractNumId w:val="6"/>
  </w:num>
  <w:num w:numId="11" w16cid:durableId="1874076783">
    <w:abstractNumId w:val="10"/>
  </w:num>
  <w:num w:numId="12" w16cid:durableId="1208645049">
    <w:abstractNumId w:val="3"/>
  </w:num>
  <w:num w:numId="13" w16cid:durableId="930240312">
    <w:abstractNumId w:val="11"/>
  </w:num>
  <w:num w:numId="14" w16cid:durableId="1949464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4AF8"/>
    <w:rsid w:val="0000798D"/>
    <w:rsid w:val="0001058F"/>
    <w:rsid w:val="0001356E"/>
    <w:rsid w:val="00017FF5"/>
    <w:rsid w:val="00062A55"/>
    <w:rsid w:val="00064093"/>
    <w:rsid w:val="00084E39"/>
    <w:rsid w:val="00093CD9"/>
    <w:rsid w:val="000A3156"/>
    <w:rsid w:val="000A3A2A"/>
    <w:rsid w:val="000A5F57"/>
    <w:rsid w:val="000A7913"/>
    <w:rsid w:val="000B2819"/>
    <w:rsid w:val="000D6AD9"/>
    <w:rsid w:val="000D781F"/>
    <w:rsid w:val="000F2155"/>
    <w:rsid w:val="000F21A6"/>
    <w:rsid w:val="0010526F"/>
    <w:rsid w:val="00106678"/>
    <w:rsid w:val="00110133"/>
    <w:rsid w:val="00112FB9"/>
    <w:rsid w:val="001132D4"/>
    <w:rsid w:val="00120E68"/>
    <w:rsid w:val="00130720"/>
    <w:rsid w:val="00153781"/>
    <w:rsid w:val="0015711C"/>
    <w:rsid w:val="00161039"/>
    <w:rsid w:val="00165C0E"/>
    <w:rsid w:val="00166393"/>
    <w:rsid w:val="0017431D"/>
    <w:rsid w:val="001745F1"/>
    <w:rsid w:val="00183A17"/>
    <w:rsid w:val="00192886"/>
    <w:rsid w:val="001A0A8A"/>
    <w:rsid w:val="001B358E"/>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92C5C"/>
    <w:rsid w:val="002B5EB4"/>
    <w:rsid w:val="002C432A"/>
    <w:rsid w:val="002C5891"/>
    <w:rsid w:val="002C634A"/>
    <w:rsid w:val="002D40AA"/>
    <w:rsid w:val="002F462E"/>
    <w:rsid w:val="00301FAA"/>
    <w:rsid w:val="00310476"/>
    <w:rsid w:val="0031750D"/>
    <w:rsid w:val="00322B7B"/>
    <w:rsid w:val="00325259"/>
    <w:rsid w:val="0033164F"/>
    <w:rsid w:val="0034322C"/>
    <w:rsid w:val="003445BB"/>
    <w:rsid w:val="00350973"/>
    <w:rsid w:val="00352B56"/>
    <w:rsid w:val="00356E01"/>
    <w:rsid w:val="003632F0"/>
    <w:rsid w:val="00376D1A"/>
    <w:rsid w:val="003B204D"/>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4E3514"/>
    <w:rsid w:val="00502E5F"/>
    <w:rsid w:val="00505577"/>
    <w:rsid w:val="0051444C"/>
    <w:rsid w:val="005251DB"/>
    <w:rsid w:val="00525F85"/>
    <w:rsid w:val="00533080"/>
    <w:rsid w:val="005435C4"/>
    <w:rsid w:val="005523C3"/>
    <w:rsid w:val="005661E9"/>
    <w:rsid w:val="005725A6"/>
    <w:rsid w:val="00576DDD"/>
    <w:rsid w:val="00583DAC"/>
    <w:rsid w:val="00584180"/>
    <w:rsid w:val="0059224D"/>
    <w:rsid w:val="0059247B"/>
    <w:rsid w:val="005A56A1"/>
    <w:rsid w:val="005B198F"/>
    <w:rsid w:val="005B5C4F"/>
    <w:rsid w:val="005B784C"/>
    <w:rsid w:val="005B7DEB"/>
    <w:rsid w:val="005D23B0"/>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7876"/>
    <w:rsid w:val="00733A6B"/>
    <w:rsid w:val="00736233"/>
    <w:rsid w:val="007433F3"/>
    <w:rsid w:val="007502AB"/>
    <w:rsid w:val="00750AB4"/>
    <w:rsid w:val="00754B46"/>
    <w:rsid w:val="0076361B"/>
    <w:rsid w:val="00766ECC"/>
    <w:rsid w:val="0077343D"/>
    <w:rsid w:val="00774EDC"/>
    <w:rsid w:val="00775675"/>
    <w:rsid w:val="00790DFE"/>
    <w:rsid w:val="007959F0"/>
    <w:rsid w:val="007A38A5"/>
    <w:rsid w:val="007A3B1B"/>
    <w:rsid w:val="007C70E5"/>
    <w:rsid w:val="007E1133"/>
    <w:rsid w:val="007F2612"/>
    <w:rsid w:val="00800FE7"/>
    <w:rsid w:val="00802FEF"/>
    <w:rsid w:val="00805539"/>
    <w:rsid w:val="008077BC"/>
    <w:rsid w:val="008115F4"/>
    <w:rsid w:val="008141A4"/>
    <w:rsid w:val="00816CEC"/>
    <w:rsid w:val="0082429A"/>
    <w:rsid w:val="008431FD"/>
    <w:rsid w:val="00844918"/>
    <w:rsid w:val="0084565A"/>
    <w:rsid w:val="0084723F"/>
    <w:rsid w:val="0085605B"/>
    <w:rsid w:val="008614EF"/>
    <w:rsid w:val="00864490"/>
    <w:rsid w:val="00875BB5"/>
    <w:rsid w:val="0087753C"/>
    <w:rsid w:val="008922A1"/>
    <w:rsid w:val="00894724"/>
    <w:rsid w:val="008A4B70"/>
    <w:rsid w:val="008B5AEA"/>
    <w:rsid w:val="008B7423"/>
    <w:rsid w:val="008C3933"/>
    <w:rsid w:val="008D3B82"/>
    <w:rsid w:val="008E0044"/>
    <w:rsid w:val="008F0C74"/>
    <w:rsid w:val="008F7B8F"/>
    <w:rsid w:val="0091316B"/>
    <w:rsid w:val="00931725"/>
    <w:rsid w:val="009349EB"/>
    <w:rsid w:val="00935C9A"/>
    <w:rsid w:val="009511F3"/>
    <w:rsid w:val="00981B57"/>
    <w:rsid w:val="009A1389"/>
    <w:rsid w:val="009C173C"/>
    <w:rsid w:val="009C28B7"/>
    <w:rsid w:val="009D7B70"/>
    <w:rsid w:val="009E4BC9"/>
    <w:rsid w:val="009E69FB"/>
    <w:rsid w:val="00A205D2"/>
    <w:rsid w:val="00A27399"/>
    <w:rsid w:val="00A471C5"/>
    <w:rsid w:val="00A52290"/>
    <w:rsid w:val="00A747E7"/>
    <w:rsid w:val="00A7581C"/>
    <w:rsid w:val="00A77816"/>
    <w:rsid w:val="00A90647"/>
    <w:rsid w:val="00A91159"/>
    <w:rsid w:val="00AB25F0"/>
    <w:rsid w:val="00AB3064"/>
    <w:rsid w:val="00AB5B90"/>
    <w:rsid w:val="00AB6C2A"/>
    <w:rsid w:val="00AB6E25"/>
    <w:rsid w:val="00AC1258"/>
    <w:rsid w:val="00AC29AD"/>
    <w:rsid w:val="00B036E5"/>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50E2F"/>
    <w:rsid w:val="00D53778"/>
    <w:rsid w:val="00D76C27"/>
    <w:rsid w:val="00D86DBF"/>
    <w:rsid w:val="00D879BE"/>
    <w:rsid w:val="00D97E5F"/>
    <w:rsid w:val="00DA129A"/>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A140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5745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96E7-B0DF-4F49-831A-C41BF237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3729</Words>
  <Characters>20139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2025-09-18T17:06:00Z</cp:lastPrinted>
  <dcterms:created xsi:type="dcterms:W3CDTF">2025-09-18T17:11:00Z</dcterms:created>
  <dcterms:modified xsi:type="dcterms:W3CDTF">2025-09-18T17:11:00Z</dcterms:modified>
</cp:coreProperties>
</file>