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D15CEA">
        <w:tc>
          <w:tcPr>
            <w:tcW w:w="10773" w:type="dxa"/>
            <w:tcBorders>
              <w:top w:val="nil"/>
              <w:left w:val="nil"/>
              <w:bottom w:val="nil"/>
              <w:right w:val="nil"/>
            </w:tcBorders>
            <w:shd w:val="clear" w:color="auto" w:fill="BDD6EE"/>
          </w:tcPr>
          <w:p w14:paraId="1DF19C11" w14:textId="77777777" w:rsidR="000A7913" w:rsidRPr="00F12BB1" w:rsidRDefault="000A7913"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7103A75"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D15CEA" w:rsidRPr="00D15CEA">
        <w:rPr>
          <w:rFonts w:ascii="Arial" w:hAnsi="Arial" w:cs="Arial"/>
        </w:rPr>
        <w:t>LUBRIOIL REDUX HD 150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D15CEA">
        <w:tc>
          <w:tcPr>
            <w:tcW w:w="10773" w:type="dxa"/>
            <w:tcBorders>
              <w:top w:val="nil"/>
              <w:left w:val="nil"/>
              <w:bottom w:val="nil"/>
              <w:right w:val="nil"/>
            </w:tcBorders>
            <w:shd w:val="clear" w:color="auto" w:fill="BDD6EE"/>
          </w:tcPr>
          <w:p w14:paraId="4B1FCB2B" w14:textId="77777777" w:rsidR="000A7913" w:rsidRPr="00F12BB1" w:rsidRDefault="000A7913" w:rsidP="00B06D60">
            <w:pPr>
              <w:pStyle w:val="PargrafodaLista"/>
              <w:numPr>
                <w:ilvl w:val="0"/>
                <w:numId w:val="3"/>
              </w:numPr>
              <w:tabs>
                <w:tab w:val="left" w:pos="5025"/>
              </w:tabs>
              <w:ind w:right="128"/>
              <w:rPr>
                <w:rFonts w:ascii="Arial" w:hAnsi="Arial" w:cs="Arial"/>
                <w:b/>
                <w:sz w:val="24"/>
                <w:szCs w:val="24"/>
              </w:rPr>
            </w:pPr>
            <w:r w:rsidRPr="00F12BB1">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3C77D0A0">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3017C1C4"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 xml:space="preserve">Evite inalar névoas e vapores. | </w:t>
      </w:r>
      <w:r w:rsidR="00DD7A63">
        <w:rPr>
          <w:rFonts w:ascii="Arial" w:hAnsi="Arial" w:cs="Arial"/>
          <w:szCs w:val="24"/>
        </w:rPr>
        <w:t xml:space="preserve">P264: </w:t>
      </w:r>
      <w:r w:rsidRPr="00936708">
        <w:rPr>
          <w:rFonts w:ascii="Arial" w:hAnsi="Arial" w:cs="Arial"/>
          <w:szCs w:val="24"/>
        </w:rPr>
        <w:t>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D15CEA">
        <w:tc>
          <w:tcPr>
            <w:tcW w:w="10773" w:type="dxa"/>
            <w:shd w:val="clear" w:color="auto" w:fill="BDD6EE"/>
          </w:tcPr>
          <w:bookmarkEnd w:id="1"/>
          <w:p w14:paraId="11358F0E" w14:textId="77777777" w:rsidR="000A7913" w:rsidRPr="00F12BB1" w:rsidRDefault="000A7913" w:rsidP="00B06D60">
            <w:pPr>
              <w:pStyle w:val="PargrafodaLista"/>
              <w:numPr>
                <w:ilvl w:val="0"/>
                <w:numId w:val="3"/>
              </w:numPr>
              <w:tabs>
                <w:tab w:val="left" w:pos="5025"/>
              </w:tabs>
              <w:ind w:right="128"/>
              <w:rPr>
                <w:rFonts w:ascii="Arial" w:hAnsi="Arial" w:cs="Arial"/>
                <w:b/>
                <w:sz w:val="24"/>
                <w:szCs w:val="24"/>
              </w:rPr>
            </w:pPr>
            <w:r w:rsidRPr="00F12BB1">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1CBE892D" w:rsidR="00AB6E25" w:rsidRPr="00B97A17" w:rsidRDefault="00012A6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80</w:t>
            </w:r>
            <w:r w:rsidR="00AB6E25"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0A3F9E36"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w:t>
            </w:r>
            <w:r w:rsidRPr="00B97A17">
              <w:rPr>
                <w:rFonts w:ascii="Arial" w:hAnsi="Arial" w:cs="Arial"/>
                <w:bCs/>
                <w:sz w:val="18"/>
                <w:szCs w:val="18"/>
              </w:rPr>
              <w:t xml:space="preserve">,0 - </w:t>
            </w:r>
            <w:r>
              <w:rPr>
                <w:rFonts w:ascii="Arial" w:hAnsi="Arial" w:cs="Arial"/>
                <w:bCs/>
                <w:sz w:val="18"/>
                <w:szCs w:val="18"/>
              </w:rPr>
              <w:t>45</w:t>
            </w:r>
            <w:r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 xml:space="preserve">Corr./Irrit. á pele </w:t>
            </w:r>
            <w:r w:rsidR="00EC5743" w:rsidRPr="00742001">
              <w:rPr>
                <w:rFonts w:ascii="Arial" w:hAnsi="Arial" w:cs="Arial"/>
                <w:bCs/>
                <w:sz w:val="18"/>
                <w:szCs w:val="18"/>
              </w:rPr>
              <w:t>–</w:t>
            </w:r>
            <w:r w:rsidRPr="00742001">
              <w:rPr>
                <w:rFonts w:ascii="Arial" w:hAnsi="Arial" w:cs="Arial"/>
                <w:bCs/>
                <w:sz w:val="18"/>
                <w:szCs w:val="18"/>
              </w:rPr>
              <w:t xml:space="preserve"> Cat</w:t>
            </w:r>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Sens. Pele – Cat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r w:rsidRPr="00742001">
              <w:rPr>
                <w:rFonts w:ascii="Arial" w:hAnsi="Arial" w:cs="Arial"/>
                <w:bCs/>
                <w:sz w:val="18"/>
                <w:szCs w:val="18"/>
              </w:rPr>
              <w:t>Aquat. Agudo – Cat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r w:rsidRPr="00742001">
              <w:rPr>
                <w:rFonts w:ascii="Arial" w:hAnsi="Arial" w:cs="Arial"/>
                <w:bCs/>
                <w:sz w:val="18"/>
                <w:szCs w:val="18"/>
              </w:rPr>
              <w:t xml:space="preserve">Aquat. Crônico – Cat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bl>
    <w:p w14:paraId="093A9BFE" w14:textId="77777777" w:rsidR="00BF6DB8" w:rsidRDefault="00BF6DB8" w:rsidP="00B06D60">
      <w:pPr>
        <w:spacing w:line="360" w:lineRule="auto"/>
        <w:ind w:right="128"/>
        <w:jc w:val="both"/>
        <w:rPr>
          <w:rFonts w:ascii="Arial" w:hAnsi="Arial" w:cs="Arial"/>
          <w:b/>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D15CEA">
        <w:tc>
          <w:tcPr>
            <w:tcW w:w="10773" w:type="dxa"/>
            <w:shd w:val="clear" w:color="auto" w:fill="BDD6EE"/>
          </w:tcPr>
          <w:p w14:paraId="116F88E0" w14:textId="77777777" w:rsidR="000A7913" w:rsidRPr="00F12BB1" w:rsidRDefault="00201C42"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D15CEA">
        <w:tc>
          <w:tcPr>
            <w:tcW w:w="10773" w:type="dxa"/>
            <w:shd w:val="clear" w:color="auto" w:fill="BDD6EE"/>
          </w:tcPr>
          <w:p w14:paraId="634CD675" w14:textId="77777777" w:rsidR="000A7913" w:rsidRPr="00F12BB1" w:rsidRDefault="003F0640"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56D2B88E"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6CFF148C" w14:textId="77777777" w:rsidR="001F4BA2" w:rsidRPr="00A77816" w:rsidRDefault="001F4BA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D15CEA">
        <w:tc>
          <w:tcPr>
            <w:tcW w:w="10773" w:type="dxa"/>
            <w:shd w:val="clear" w:color="auto" w:fill="BDD6EE"/>
          </w:tcPr>
          <w:p w14:paraId="3E12BEA3" w14:textId="77777777" w:rsidR="000A7913" w:rsidRPr="00F12BB1" w:rsidRDefault="003F0640"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D15CEA">
        <w:tc>
          <w:tcPr>
            <w:tcW w:w="10773" w:type="dxa"/>
            <w:tcBorders>
              <w:top w:val="nil"/>
              <w:left w:val="nil"/>
              <w:bottom w:val="nil"/>
              <w:right w:val="nil"/>
            </w:tcBorders>
            <w:shd w:val="clear" w:color="auto" w:fill="BDD6EE"/>
          </w:tcPr>
          <w:p w14:paraId="5BE987DF" w14:textId="77777777" w:rsidR="003F0640" w:rsidRPr="00F12BB1" w:rsidRDefault="00062A55"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D15CEA">
        <w:tc>
          <w:tcPr>
            <w:tcW w:w="10773" w:type="dxa"/>
            <w:tcBorders>
              <w:top w:val="nil"/>
              <w:left w:val="nil"/>
              <w:bottom w:val="nil"/>
              <w:right w:val="nil"/>
            </w:tcBorders>
            <w:shd w:val="clear" w:color="auto" w:fill="BDD6EE"/>
          </w:tcPr>
          <w:p w14:paraId="307B99F9" w14:textId="77777777" w:rsidR="003F0640" w:rsidRPr="00F12BB1" w:rsidRDefault="00062A55"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D15CEA" w:rsidRDefault="005725A6" w:rsidP="00B06D60">
            <w:pPr>
              <w:tabs>
                <w:tab w:val="left" w:pos="5025"/>
              </w:tabs>
              <w:ind w:right="128"/>
              <w:rPr>
                <w:rFonts w:ascii="Arial" w:hAnsi="Arial" w:cs="Arial"/>
                <w:lang w:val="es-PY"/>
              </w:rPr>
            </w:pPr>
            <w:r w:rsidRPr="00D15CEA">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10C42D75" w:rsidR="00062A55" w:rsidRDefault="00062A55" w:rsidP="00B06D60">
      <w:pPr>
        <w:tabs>
          <w:tab w:val="left" w:pos="5025"/>
        </w:tabs>
        <w:ind w:right="128"/>
        <w:jc w:val="both"/>
        <w:rPr>
          <w:rFonts w:ascii="Arial" w:hAnsi="Arial" w:cs="Arial"/>
          <w:sz w:val="24"/>
          <w:szCs w:val="24"/>
        </w:rPr>
      </w:pPr>
    </w:p>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lastRenderedPageBreak/>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D15CEA">
        <w:tc>
          <w:tcPr>
            <w:tcW w:w="10773" w:type="dxa"/>
            <w:tcBorders>
              <w:top w:val="nil"/>
              <w:left w:val="nil"/>
              <w:bottom w:val="nil"/>
              <w:right w:val="nil"/>
            </w:tcBorders>
            <w:shd w:val="clear" w:color="auto" w:fill="BDD6EE"/>
          </w:tcPr>
          <w:p w14:paraId="6B2E7B77" w14:textId="77777777" w:rsidR="003F0640" w:rsidRPr="00F12BB1" w:rsidRDefault="00062A55"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4E4681B3"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-18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64BB9FB3"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 xml:space="preserve">238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0C9DECBD"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BF14CD" w:rsidRPr="00BF14CD">
        <w:rPr>
          <w:rFonts w:ascii="Arial" w:hAnsi="Arial" w:cs="Arial"/>
          <w:bCs/>
        </w:rPr>
        <w:t xml:space="preserve">151, 6 </w:t>
      </w:r>
      <w:r w:rsidR="00120E68" w:rsidRPr="00BF14CD">
        <w:rPr>
          <w:rFonts w:ascii="Arial" w:hAnsi="Arial" w:cs="Arial"/>
          <w:bCs/>
        </w:rPr>
        <w:t>cSt</w:t>
      </w:r>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439C6519" w14:textId="54287270"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0,8</w:t>
      </w:r>
      <w:r w:rsidR="00BF14CD" w:rsidRPr="00BF14CD">
        <w:rPr>
          <w:rFonts w:ascii="Arial" w:hAnsi="Arial" w:cs="Arial"/>
          <w:bCs/>
        </w:rPr>
        <w:t xml:space="preserve">70 </w:t>
      </w:r>
      <w:r w:rsidR="005B198F" w:rsidRPr="00BF14CD">
        <w:rPr>
          <w:rFonts w:ascii="Arial" w:hAnsi="Arial" w:cs="Arial"/>
          <w:bCs/>
        </w:rPr>
        <w:t>g/cm³.</w:t>
      </w:r>
    </w:p>
    <w:p w14:paraId="5C9E30E5" w14:textId="40FD12F0" w:rsidR="005251DB" w:rsidRPr="004A4B1A" w:rsidRDefault="004D1CE4" w:rsidP="004A4B1A">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585B489A" w14:textId="77777777" w:rsidR="004A4B1A" w:rsidRDefault="004A4B1A" w:rsidP="004A4B1A">
      <w:pPr>
        <w:pStyle w:val="PargrafodaLista"/>
        <w:tabs>
          <w:tab w:val="left" w:pos="5025"/>
        </w:tabs>
        <w:ind w:left="792" w:right="128"/>
        <w:jc w:val="both"/>
        <w:rPr>
          <w:rFonts w:ascii="Arial" w:hAnsi="Arial" w:cs="Arial"/>
          <w:b/>
        </w:rPr>
      </w:pPr>
    </w:p>
    <w:p w14:paraId="6C59F3FB" w14:textId="77777777" w:rsidR="00F12BB1" w:rsidRPr="004A4B1A" w:rsidRDefault="00F12BB1" w:rsidP="004A4B1A">
      <w:pPr>
        <w:pStyle w:val="PargrafodaLista"/>
        <w:tabs>
          <w:tab w:val="left" w:pos="5025"/>
        </w:tabs>
        <w:ind w:left="792"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D15CEA">
        <w:tc>
          <w:tcPr>
            <w:tcW w:w="10773" w:type="dxa"/>
            <w:tcBorders>
              <w:top w:val="nil"/>
              <w:left w:val="nil"/>
              <w:bottom w:val="nil"/>
              <w:right w:val="nil"/>
            </w:tcBorders>
            <w:shd w:val="clear" w:color="auto" w:fill="BDD6EE"/>
          </w:tcPr>
          <w:p w14:paraId="1BC3A2C4" w14:textId="2A6C17EE" w:rsidR="003F0640" w:rsidRPr="00F12BB1" w:rsidRDefault="004D1CE4" w:rsidP="00B06D60">
            <w:pPr>
              <w:pStyle w:val="PargrafodaLista"/>
              <w:numPr>
                <w:ilvl w:val="0"/>
                <w:numId w:val="9"/>
              </w:numPr>
              <w:tabs>
                <w:tab w:val="left" w:pos="5025"/>
              </w:tabs>
              <w:ind w:left="318" w:right="128"/>
              <w:jc w:val="both"/>
              <w:rPr>
                <w:rFonts w:ascii="Arial" w:hAnsi="Arial" w:cs="Arial"/>
                <w:b/>
                <w:sz w:val="24"/>
                <w:szCs w:val="24"/>
              </w:rPr>
            </w:pPr>
            <w:r w:rsidRPr="00F12BB1">
              <w:rPr>
                <w:rFonts w:ascii="Arial" w:hAnsi="Arial" w:cs="Arial"/>
                <w:b/>
                <w:sz w:val="24"/>
                <w:szCs w:val="24"/>
              </w:rPr>
              <w:t xml:space="preserve"> </w:t>
            </w:r>
            <w:r w:rsidR="00062A55" w:rsidRPr="00F12BB1">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D15CEA">
        <w:tc>
          <w:tcPr>
            <w:tcW w:w="10773" w:type="dxa"/>
            <w:tcBorders>
              <w:top w:val="nil"/>
              <w:left w:val="nil"/>
              <w:bottom w:val="nil"/>
              <w:right w:val="nil"/>
            </w:tcBorders>
            <w:shd w:val="clear" w:color="auto" w:fill="BDD6EE"/>
          </w:tcPr>
          <w:p w14:paraId="264C0411" w14:textId="40A7B858" w:rsidR="003F0640" w:rsidRPr="00F12BB1" w:rsidRDefault="004D1CE4" w:rsidP="00B06D60">
            <w:pPr>
              <w:tabs>
                <w:tab w:val="left" w:pos="5025"/>
              </w:tabs>
              <w:ind w:right="128"/>
              <w:jc w:val="both"/>
              <w:rPr>
                <w:rFonts w:ascii="Arial" w:hAnsi="Arial" w:cs="Arial"/>
                <w:b/>
                <w:sz w:val="24"/>
                <w:szCs w:val="24"/>
              </w:rPr>
            </w:pPr>
            <w:r w:rsidRPr="00F12BB1">
              <w:rPr>
                <w:rFonts w:ascii="Arial" w:hAnsi="Arial" w:cs="Arial"/>
                <w:b/>
                <w:sz w:val="24"/>
                <w:szCs w:val="24"/>
              </w:rPr>
              <w:t xml:space="preserve">11. </w:t>
            </w:r>
            <w:r w:rsidR="00062A55" w:rsidRPr="00F12BB1">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70F9041A" w14:textId="77777777" w:rsidR="001F4BA2" w:rsidRDefault="003B204D" w:rsidP="001F4BA2">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1F4BA2">
        <w:rPr>
          <w:rFonts w:ascii="Arial" w:hAnsi="Arial" w:cs="Arial"/>
        </w:rPr>
        <w:t>Não classificado como corrosivo/irritante da pele.</w:t>
      </w:r>
    </w:p>
    <w:p w14:paraId="1C1F3DA1" w14:textId="77777777" w:rsidR="001F4BA2" w:rsidRDefault="001F4BA2" w:rsidP="001F4BA2">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Draize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311EC86E" w14:textId="1F0FF56C" w:rsidR="007C70E5" w:rsidRDefault="007C70E5" w:rsidP="00C13F6B">
      <w:pPr>
        <w:shd w:val="clear" w:color="auto" w:fill="FFFFFF"/>
        <w:spacing w:after="140" w:line="360" w:lineRule="auto"/>
        <w:ind w:right="128"/>
        <w:jc w:val="both"/>
        <w:rPr>
          <w:rFonts w:ascii="Arial" w:hAnsi="Arial" w:cs="Arial"/>
        </w:rPr>
      </w:pPr>
    </w:p>
    <w:p w14:paraId="4246F40B" w14:textId="77777777" w:rsidR="001F4BA2" w:rsidRPr="00C13F6B" w:rsidRDefault="001F4BA2" w:rsidP="00C13F6B">
      <w:pPr>
        <w:shd w:val="clear" w:color="auto" w:fill="FFFFFF"/>
        <w:spacing w:after="140" w:line="360" w:lineRule="auto"/>
        <w:ind w:right="128"/>
        <w:jc w:val="both"/>
        <w:rPr>
          <w:rFonts w:ascii="Arial" w:hAnsi="Arial" w:cs="Arial"/>
        </w:rPr>
      </w:pPr>
    </w:p>
    <w:p w14:paraId="1E16AB43" w14:textId="77777777" w:rsidR="00460D00" w:rsidRDefault="00BE60D1" w:rsidP="00460D00">
      <w:pPr>
        <w:shd w:val="clear" w:color="auto" w:fill="FFFFFF"/>
        <w:spacing w:after="140" w:line="360" w:lineRule="auto"/>
        <w:ind w:right="128"/>
        <w:jc w:val="both"/>
        <w:rPr>
          <w:rFonts w:ascii="Arial" w:hAnsi="Arial" w:cs="Arial"/>
        </w:rPr>
      </w:pPr>
      <w:r>
        <w:rPr>
          <w:rFonts w:ascii="Arial" w:hAnsi="Arial" w:cs="Arial"/>
          <w:b/>
          <w:bCs/>
        </w:rPr>
        <w:lastRenderedPageBreak/>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460D00">
        <w:rPr>
          <w:rFonts w:ascii="Arial" w:hAnsi="Arial" w:cs="Arial"/>
        </w:rPr>
        <w:t>Não classificado para lesão/irritação ocular.</w:t>
      </w:r>
    </w:p>
    <w:p w14:paraId="66B4DE2A" w14:textId="77777777" w:rsidR="00460D00" w:rsidRDefault="00460D00" w:rsidP="00460D00">
      <w:pPr>
        <w:shd w:val="clear" w:color="auto" w:fill="FFFFFF"/>
        <w:spacing w:after="140" w:line="360" w:lineRule="auto"/>
        <w:ind w:right="128"/>
        <w:jc w:val="both"/>
        <w:rPr>
          <w:rFonts w:ascii="Arial" w:hAnsi="Arial" w:cs="Arial"/>
          <w:b/>
          <w:bCs/>
          <w:sz w:val="2"/>
        </w:rPr>
      </w:pPr>
    </w:p>
    <w:p w14:paraId="16BEAC02" w14:textId="6A4B3B3A" w:rsidR="00460D00" w:rsidRPr="00460D00" w:rsidRDefault="00460D00" w:rsidP="00460D00">
      <w:pPr>
        <w:shd w:val="clear" w:color="auto" w:fill="FFFFFF"/>
        <w:spacing w:after="140" w:line="360" w:lineRule="auto"/>
        <w:ind w:right="128"/>
        <w:jc w:val="both"/>
        <w:rPr>
          <w:rFonts w:ascii="Arial" w:hAnsi="Arial" w:cs="Arial"/>
          <w:sz w:val="18"/>
          <w:szCs w:val="18"/>
        </w:rPr>
      </w:pPr>
      <w:r>
        <w:rPr>
          <w:rFonts w:ascii="Arial" w:hAnsi="Arial" w:cs="Arial"/>
          <w:sz w:val="18"/>
          <w:szCs w:val="18"/>
        </w:rPr>
        <w:t>Em um estudo primário de irritação ocular, 6 coelhos brancos da Nova Zelândia (3 machos, 3 fêmeas) tiveram 0,1 mL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09DE8DA1" w14:textId="3F84F22B" w:rsidR="00C13F6B" w:rsidRPr="00460D00" w:rsidRDefault="00460D00"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t>Lesões oculares foram observadas 24, 48 e 72 horas após a exposição e avaliações com corante de fluoresceína empregadas para cada leitura. A classificação e pontuação da irritação ocular foram realizadas de acordo com o método de Draize.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0414F4A6" w14:textId="5624F9B6" w:rsidR="00536840" w:rsidRDefault="00BE60D1" w:rsidP="00E40324">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40324">
        <w:rPr>
          <w:rFonts w:ascii="Arial" w:hAnsi="Arial" w:cs="Arial"/>
        </w:rPr>
        <w:t xml:space="preserve">Não é esperado ser um sensibilizante respiratório. </w:t>
      </w:r>
      <w:r w:rsidR="00536840" w:rsidRPr="00536840">
        <w:rPr>
          <w:rFonts w:ascii="Arial" w:hAnsi="Arial" w:cs="Arial"/>
        </w:rPr>
        <w:t>Pode causar</w:t>
      </w:r>
      <w:r w:rsidR="00536840">
        <w:rPr>
          <w:rFonts w:ascii="Arial" w:hAnsi="Arial" w:cs="Arial"/>
        </w:rPr>
        <w:t xml:space="preserve"> </w:t>
      </w:r>
      <w:r w:rsidR="00536840" w:rsidRPr="00536840">
        <w:rPr>
          <w:rFonts w:ascii="Arial" w:hAnsi="Arial" w:cs="Arial"/>
        </w:rPr>
        <w:t>sensibilização em contato com a pele</w:t>
      </w:r>
      <w:r w:rsidR="00E40324">
        <w:rPr>
          <w:rFonts w:ascii="Arial" w:hAnsi="Arial" w:cs="Arial"/>
        </w:rPr>
        <w:t xml:space="preserve"> (Compostos</w:t>
      </w:r>
      <w:r w:rsidR="002229BC">
        <w:rPr>
          <w:rFonts w:ascii="Arial" w:hAnsi="Arial" w:cs="Arial"/>
        </w:rPr>
        <w:t xml:space="preserve"> que contribuem para essa classificação</w:t>
      </w:r>
      <w:r w:rsidR="00E40324">
        <w:rPr>
          <w:rFonts w:ascii="Arial" w:hAnsi="Arial" w:cs="Arial"/>
        </w:rPr>
        <w:t xml:space="preserve">: </w:t>
      </w:r>
      <w:r w:rsidR="002229BC">
        <w:rPr>
          <w:rFonts w:ascii="Arial" w:hAnsi="Arial" w:cs="Arial"/>
        </w:rPr>
        <w:t xml:space="preserve">Polisulfito de olefina, </w:t>
      </w:r>
      <w:r w:rsidR="002229BC" w:rsidRPr="002229BC">
        <w:rPr>
          <w:rFonts w:ascii="Arial" w:hAnsi="Arial" w:cs="Arial"/>
        </w:rPr>
        <w:t>Ésteres de ácido alquila fósforo</w:t>
      </w:r>
      <w:r w:rsidR="00F854D9">
        <w:rPr>
          <w:rFonts w:ascii="Arial" w:hAnsi="Arial" w:cs="Arial"/>
        </w:rPr>
        <w:t>)</w:t>
      </w:r>
    </w:p>
    <w:p w14:paraId="28A80CB7" w14:textId="5BAFD897" w:rsidR="00BE60D1" w:rsidRDefault="00BE60D1" w:rsidP="0053684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130F997C" w14:textId="583F9C3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E20CC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84230F" w14:textId="632C1794" w:rsidR="00F854D9" w:rsidRPr="00460D00" w:rsidRDefault="00D37984" w:rsidP="00E40324">
      <w:pPr>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D15CEA">
        <w:tc>
          <w:tcPr>
            <w:tcW w:w="10773" w:type="dxa"/>
            <w:tcBorders>
              <w:top w:val="nil"/>
              <w:left w:val="nil"/>
              <w:bottom w:val="nil"/>
              <w:right w:val="nil"/>
            </w:tcBorders>
            <w:shd w:val="clear" w:color="auto" w:fill="BDD6EE"/>
          </w:tcPr>
          <w:p w14:paraId="6179F9F3" w14:textId="77777777"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1EC521B1"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5D64D9A9" w14:textId="222E5BAB" w:rsidR="00E4032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ADC40E" w:rsidR="0076361B" w:rsidRPr="00F854D9" w:rsidRDefault="006E1BE1" w:rsidP="003A1A8A">
      <w:pPr>
        <w:shd w:val="clear" w:color="auto" w:fill="FFFFFF"/>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3A1A8A" w:rsidRPr="003A1A8A">
        <w:rPr>
          <w:rFonts w:ascii="Arial" w:hAnsi="Arial" w:cs="Arial"/>
          <w:bCs/>
        </w:rPr>
        <w:t>O produto contém aditivos que são muito tóxicos para organismos aquáticos, podendo causar efeitos adversos imediatos e de longo prazo no ambiente.</w:t>
      </w:r>
      <w:r w:rsidR="003A1A8A">
        <w:rPr>
          <w:rFonts w:ascii="Arial" w:hAnsi="Arial" w:cs="Arial"/>
          <w:bCs/>
        </w:rPr>
        <w:t xml:space="preserve"> </w:t>
      </w:r>
      <w:r w:rsidR="00F854D9" w:rsidRPr="00F854D9">
        <w:rPr>
          <w:rFonts w:ascii="Arial" w:hAnsi="Arial" w:cs="Arial"/>
          <w:bCs/>
        </w:rPr>
        <w:t>O produto não foi testado diretamente. As conclusões são baseadas nas propriedades de seus componentes individuais.</w:t>
      </w:r>
      <w:r w:rsidR="003A1A8A">
        <w:rPr>
          <w:rFonts w:ascii="Arial" w:hAnsi="Arial" w:cs="Arial"/>
          <w:bCs/>
        </w:rPr>
        <w:t xml:space="preserve"> </w:t>
      </w:r>
      <w:r w:rsidR="003A1A8A" w:rsidRPr="003A1A8A">
        <w:rPr>
          <w:rFonts w:ascii="Arial" w:hAnsi="Arial" w:cs="Arial"/>
          <w:bCs/>
        </w:rPr>
        <w:t xml:space="preserve">Esse risco decorre principalmente dos </w:t>
      </w:r>
      <w:r w:rsidR="003A1A8A">
        <w:rPr>
          <w:rFonts w:ascii="Arial" w:hAnsi="Arial" w:cs="Arial"/>
          <w:bCs/>
        </w:rPr>
        <w:t>compostos</w:t>
      </w:r>
      <w:r w:rsidR="003A1A8A" w:rsidRPr="003A1A8A">
        <w:rPr>
          <w:rFonts w:ascii="Arial" w:hAnsi="Arial" w:cs="Arial"/>
          <w:bCs/>
        </w:rPr>
        <w:t xml:space="preserve"> presentes:</w:t>
      </w:r>
      <w:r w:rsidR="003A1A8A">
        <w:rPr>
          <w:rFonts w:ascii="Arial" w:hAnsi="Arial" w:cs="Arial"/>
          <w:bCs/>
        </w:rPr>
        <w:t xml:space="preserve"> </w:t>
      </w:r>
      <w:r w:rsidR="003A1A8A" w:rsidRPr="003A1A8A">
        <w:rPr>
          <w:rFonts w:ascii="Arial" w:hAnsi="Arial" w:cs="Arial"/>
          <w:bCs/>
        </w:rPr>
        <w:t>Polissulfeto de olefina</w:t>
      </w:r>
      <w:r w:rsidR="003A1A8A">
        <w:rPr>
          <w:rFonts w:ascii="Arial" w:hAnsi="Arial" w:cs="Arial"/>
          <w:bCs/>
        </w:rPr>
        <w:t xml:space="preserve">, </w:t>
      </w:r>
      <w:r w:rsidR="003A1A8A" w:rsidRPr="003A1A8A">
        <w:rPr>
          <w:rFonts w:ascii="Arial" w:hAnsi="Arial" w:cs="Arial"/>
          <w:bCs/>
        </w:rPr>
        <w:t>Fosfato de alquila, sais de alquenila amina</w:t>
      </w:r>
      <w:r w:rsidR="003A1A8A">
        <w:rPr>
          <w:rFonts w:ascii="Arial" w:hAnsi="Arial" w:cs="Arial"/>
          <w:bCs/>
        </w:rPr>
        <w:t xml:space="preserve"> e </w:t>
      </w:r>
      <w:r w:rsidR="003A1A8A" w:rsidRPr="003A1A8A">
        <w:rPr>
          <w:rFonts w:ascii="Arial" w:hAnsi="Arial" w:cs="Arial"/>
          <w:bCs/>
        </w:rPr>
        <w:t>Ditiotiadiazol de alquila</w:t>
      </w:r>
      <w:r w:rsidR="003A1A8A">
        <w:rPr>
          <w:rFonts w:ascii="Arial" w:hAnsi="Arial" w:cs="Arial"/>
          <w:bCs/>
        </w:rPr>
        <w:t>.</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98EA734" w14:textId="350BC220" w:rsidR="00F12BB1" w:rsidRPr="00D879BE" w:rsidRDefault="006E1BE1" w:rsidP="00F854D9">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D15CEA">
        <w:tc>
          <w:tcPr>
            <w:tcW w:w="10773" w:type="dxa"/>
            <w:tcBorders>
              <w:top w:val="nil"/>
              <w:left w:val="nil"/>
              <w:bottom w:val="nil"/>
              <w:right w:val="nil"/>
            </w:tcBorders>
            <w:shd w:val="clear" w:color="auto" w:fill="BDD6EE"/>
          </w:tcPr>
          <w:p w14:paraId="119538D2" w14:textId="00B2BC4E"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CONSIDERA</w:t>
            </w:r>
            <w:r w:rsidR="00301FAA" w:rsidRPr="00F12BB1">
              <w:rPr>
                <w:rFonts w:ascii="Arial" w:hAnsi="Arial" w:cs="Arial"/>
                <w:b/>
                <w:sz w:val="24"/>
                <w:szCs w:val="24"/>
              </w:rPr>
              <w:t>ÇÕES</w:t>
            </w:r>
            <w:r w:rsidRPr="00F12BB1">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D15CEA">
        <w:tc>
          <w:tcPr>
            <w:tcW w:w="10773" w:type="dxa"/>
            <w:tcBorders>
              <w:top w:val="nil"/>
              <w:left w:val="nil"/>
              <w:bottom w:val="nil"/>
              <w:right w:val="nil"/>
            </w:tcBorders>
            <w:shd w:val="clear" w:color="auto" w:fill="BDD6EE"/>
          </w:tcPr>
          <w:p w14:paraId="482F1D1E" w14:textId="77777777"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520F53C5" w14:textId="77777777" w:rsidR="00F12BB1" w:rsidRPr="00666C6D" w:rsidRDefault="00F12BB1"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D15CEA">
        <w:tc>
          <w:tcPr>
            <w:tcW w:w="10773" w:type="dxa"/>
            <w:tcBorders>
              <w:top w:val="nil"/>
              <w:left w:val="nil"/>
              <w:bottom w:val="nil"/>
              <w:right w:val="nil"/>
            </w:tcBorders>
            <w:shd w:val="clear" w:color="auto" w:fill="BDD6EE"/>
          </w:tcPr>
          <w:p w14:paraId="43788E9D" w14:textId="77777777"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D15CEA">
        <w:tc>
          <w:tcPr>
            <w:tcW w:w="10773" w:type="dxa"/>
            <w:tcBorders>
              <w:top w:val="nil"/>
              <w:left w:val="nil"/>
              <w:bottom w:val="nil"/>
              <w:right w:val="nil"/>
            </w:tcBorders>
            <w:shd w:val="clear" w:color="auto" w:fill="BDD6EE"/>
          </w:tcPr>
          <w:p w14:paraId="5DE797C2" w14:textId="77777777"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1BAC3389" w14:textId="77777777" w:rsidR="000D6AD9" w:rsidRPr="006F3264" w:rsidRDefault="000D6AD9"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r w:rsidRPr="00B42B2B">
        <w:rPr>
          <w:rFonts w:ascii="Arial" w:hAnsi="Arial" w:cs="Arial"/>
        </w:rPr>
        <w:t>Threshold Limit Value</w:t>
      </w:r>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Time-Weighted Average</w:t>
      </w:r>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r w:rsidRPr="00B42B2B">
        <w:rPr>
          <w:rFonts w:ascii="Arial" w:hAnsi="Arial" w:cs="Arial"/>
        </w:rPr>
        <w:t>Permissible Exposure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R</w:t>
      </w:r>
      <w:r w:rsidRPr="00C0684D">
        <w:rPr>
          <w:rFonts w:ascii="Arial" w:hAnsi="Arial" w:cs="Arial"/>
        </w:rPr>
        <w:t xml:space="preserve">ecommended </w:t>
      </w:r>
      <w:r>
        <w:rPr>
          <w:rFonts w:ascii="Arial" w:hAnsi="Arial" w:cs="Arial"/>
        </w:rPr>
        <w:t>E</w:t>
      </w:r>
      <w:r w:rsidRPr="00C0684D">
        <w:rPr>
          <w:rFonts w:ascii="Arial" w:hAnsi="Arial" w:cs="Arial"/>
        </w:rPr>
        <w:t xml:space="preserve">xposure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r w:rsidRPr="006406C8">
        <w:rPr>
          <w:rFonts w:ascii="Arial" w:hAnsi="Arial" w:cs="Arial"/>
        </w:rPr>
        <w:t>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r w:rsidRPr="008E0044">
        <w:rPr>
          <w:rFonts w:ascii="Arial" w:hAnsi="Arial" w:cs="Arial"/>
        </w:rPr>
        <w:t>National Institute for Occupational Safety and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3812E855" w:rsidR="00B06D60" w:rsidRPr="00D15CEA"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64490">
        <w:rPr>
          <w:rFonts w:ascii="Arial" w:hAnsi="Arial" w:cs="Arial"/>
        </w:rPr>
        <w:t>Globally Harmonized System of Classification and Labelling of Chemicals (GHS Rev. 10, 2023). United Nations, 2023</w:t>
      </w:r>
    </w:p>
    <w:p w14:paraId="6D07632E" w14:textId="0BD78204" w:rsidR="0033164F" w:rsidRPr="00D15CEA" w:rsidRDefault="00110133" w:rsidP="00B06D60">
      <w:pPr>
        <w:pStyle w:val="PargrafodaLista"/>
        <w:numPr>
          <w:ilvl w:val="0"/>
          <w:numId w:val="13"/>
        </w:numPr>
        <w:spacing w:line="360" w:lineRule="auto"/>
        <w:ind w:right="128"/>
        <w:jc w:val="both"/>
        <w:rPr>
          <w:rFonts w:ascii="Arial" w:hAnsi="Arial" w:cs="Arial"/>
          <w:lang w:val="es-PY"/>
        </w:rPr>
      </w:pPr>
      <w:r w:rsidRPr="00D15CEA">
        <w:rPr>
          <w:rFonts w:ascii="Arial" w:hAnsi="Arial" w:cs="Arial"/>
          <w:lang w:val="es-PY"/>
        </w:rPr>
        <w:t>UN Model Regulations Rev. 23 (2023). United Nations, 2023</w:t>
      </w:r>
    </w:p>
    <w:sectPr w:rsidR="0033164F" w:rsidRPr="00D15CEA"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Franklin Gothic Demi">
    <w:panose1 w:val="020B0703020102020204"/>
    <w:charset w:val="00"/>
    <w:family w:val="swiss"/>
    <w:pitch w:val="variable"/>
    <w:sig w:usb0="00000287" w:usb1="00000000" w:usb2="00000000" w:usb3="00000000" w:csb0="0000009F" w:csb1="00000000"/>
  </w:font>
  <w:font w:name="League Spartan">
    <w:altName w:val="Calibri"/>
    <w:panose1 w:val="00000000000000000000"/>
    <w:charset w:val="00"/>
    <w:family w:val="modern"/>
    <w:notTrueType/>
    <w:pitch w:val="variable"/>
    <w:sig w:usb0="00000007" w:usb1="00000000" w:usb2="00000000" w:usb3="00000000" w:csb0="00000083"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D33C" w14:textId="002F951B" w:rsidR="00D15CEA" w:rsidRDefault="00D15CEA" w:rsidP="00D15CEA">
    <w:pPr>
      <w:pStyle w:val="Cabealho"/>
      <w:spacing w:line="276" w:lineRule="auto"/>
      <w:ind w:right="-449" w:hanging="426"/>
      <w:jc w:val="both"/>
      <w:rPr>
        <w:noProof/>
      </w:rPr>
    </w:pPr>
    <w:r>
      <w:rPr>
        <w:noProof/>
      </w:rPr>
      <mc:AlternateContent>
        <mc:Choice Requires="wps">
          <w:drawing>
            <wp:anchor distT="45720" distB="45720" distL="114300" distR="114300" simplePos="0" relativeHeight="251660288" behindDoc="0" locked="0" layoutInCell="1" allowOverlap="1" wp14:anchorId="654F0815" wp14:editId="5866F0C5">
              <wp:simplePos x="0" y="0"/>
              <wp:positionH relativeFrom="margin">
                <wp:posOffset>5010785</wp:posOffset>
              </wp:positionH>
              <wp:positionV relativeFrom="paragraph">
                <wp:posOffset>149225</wp:posOffset>
              </wp:positionV>
              <wp:extent cx="1682115" cy="257810"/>
              <wp:effectExtent l="0" t="0" r="0" b="0"/>
              <wp:wrapNone/>
              <wp:docPr id="1322871859"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257810"/>
                      </a:xfrm>
                      <a:prstGeom prst="rect">
                        <a:avLst/>
                      </a:prstGeom>
                      <a:noFill/>
                      <a:ln w="9525">
                        <a:noFill/>
                        <a:miter lim="800000"/>
                        <a:headEnd/>
                        <a:tailEnd/>
                      </a:ln>
                    </wps:spPr>
                    <wps:txbx>
                      <w:txbxContent>
                        <w:p w14:paraId="1F0F0BDD" w14:textId="280FE9B5" w:rsidR="00D15CEA" w:rsidRPr="009A1389" w:rsidRDefault="00D15CEA" w:rsidP="00D15CEA">
                          <w:pPr>
                            <w:rPr>
                              <w:sz w:val="18"/>
                              <w:szCs w:val="18"/>
                            </w:rPr>
                          </w:pPr>
                          <w:r w:rsidRPr="009A1389">
                            <w:rPr>
                              <w:sz w:val="18"/>
                              <w:szCs w:val="18"/>
                            </w:rPr>
                            <w:t>Data da revisão:</w:t>
                          </w:r>
                          <w:r>
                            <w:rPr>
                              <w:sz w:val="18"/>
                              <w:szCs w:val="18"/>
                            </w:rPr>
                            <w:t xml:space="preserve"> </w:t>
                          </w:r>
                          <w:r>
                            <w:rPr>
                              <w:sz w:val="18"/>
                              <w:szCs w:val="18"/>
                            </w:rPr>
                            <w:t>22/09/2025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F0815" id="_x0000_t202" coordsize="21600,21600" o:spt="202" path="m,l,21600r21600,l21600,xe">
              <v:stroke joinstyle="miter"/>
              <v:path gradientshapeok="t" o:connecttype="rect"/>
            </v:shapetype>
            <v:shape id="Caixa de Texto 1"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" filled="f" stroked="f">
              <v:textbox>
                <w:txbxContent>
                  <w:p w14:paraId="1F0F0BDD" w14:textId="280FE9B5" w:rsidR="00D15CEA" w:rsidRPr="009A1389" w:rsidRDefault="00D15CEA" w:rsidP="00D15CEA">
                    <w:pPr>
                      <w:rPr>
                        <w:sz w:val="18"/>
                        <w:szCs w:val="18"/>
                      </w:rPr>
                    </w:pPr>
                    <w:r w:rsidRPr="009A1389">
                      <w:rPr>
                        <w:sz w:val="18"/>
                        <w:szCs w:val="18"/>
                      </w:rPr>
                      <w:t>Data da revisão:</w:t>
                    </w:r>
                    <w:r>
                      <w:rPr>
                        <w:sz w:val="18"/>
                        <w:szCs w:val="18"/>
                      </w:rPr>
                      <w:t xml:space="preserve"> </w:t>
                    </w:r>
                    <w:r>
                      <w:rPr>
                        <w:sz w:val="18"/>
                        <w:szCs w:val="18"/>
                      </w:rPr>
                      <w:t>22/09/2025</w:t>
                    </w:r>
                  </w:p>
                </w:txbxContent>
              </v:textbox>
              <w10:wrap anchorx="margin"/>
            </v:shape>
          </w:pict>
        </mc:Fallback>
      </mc:AlternateContent>
    </w:r>
  </w:p>
  <w:p w14:paraId="7B22763E" w14:textId="77777777" w:rsidR="00D15CEA" w:rsidRPr="009A1389" w:rsidRDefault="00D15CEA" w:rsidP="00D15CEA">
    <w:pPr>
      <w:pStyle w:val="Cabealho"/>
      <w:spacing w:line="276" w:lineRule="auto"/>
      <w:ind w:left="850" w:right="-449" w:hanging="1134"/>
      <w:jc w:val="both"/>
      <w:rPr>
        <w:b/>
        <w:sz w:val="14"/>
        <w:szCs w:val="18"/>
      </w:rPr>
    </w:pPr>
  </w:p>
  <w:p w14:paraId="741F135E" w14:textId="77777777" w:rsidR="00D15CEA" w:rsidRPr="005661E9" w:rsidRDefault="00D15CEA" w:rsidP="00D15CE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68480" behindDoc="1" locked="0" layoutInCell="1" allowOverlap="1" wp14:anchorId="4175748E" wp14:editId="5205511D">
          <wp:simplePos x="0" y="0"/>
          <wp:positionH relativeFrom="margin">
            <wp:align>right</wp:align>
          </wp:positionH>
          <wp:positionV relativeFrom="paragraph">
            <wp:posOffset>219417</wp:posOffset>
          </wp:positionV>
          <wp:extent cx="2023110" cy="720725"/>
          <wp:effectExtent l="0" t="0" r="0" b="3175"/>
          <wp:wrapTight wrapText="bothSides">
            <wp:wrapPolygon edited="0">
              <wp:start x="1220" y="0"/>
              <wp:lineTo x="1424" y="15986"/>
              <wp:lineTo x="2034" y="19411"/>
              <wp:lineTo x="2441" y="21124"/>
              <wp:lineTo x="4678" y="21124"/>
              <wp:lineTo x="11390" y="19411"/>
              <wp:lineTo x="20339" y="14273"/>
              <wp:lineTo x="20542" y="3426"/>
              <wp:lineTo x="18102" y="2284"/>
              <wp:lineTo x="5898" y="0"/>
              <wp:lineTo x="1220" y="0"/>
            </wp:wrapPolygon>
          </wp:wrapTight>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4454" b="29832"/>
                  <a:stretch/>
                </pic:blipFill>
                <pic:spPr bwMode="auto">
                  <a:xfrm>
                    <a:off x="0" y="0"/>
                    <a:ext cx="202311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6736FE3F" w14:textId="77777777" w:rsidR="00D15CEA" w:rsidRDefault="00D15CEA" w:rsidP="00D15CE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3C4B5E4" w14:textId="77777777" w:rsidR="00D15CEA" w:rsidRPr="009A1389" w:rsidRDefault="00D15CEA" w:rsidP="00D15CEA">
    <w:pPr>
      <w:pStyle w:val="Cabealho"/>
      <w:tabs>
        <w:tab w:val="clear" w:pos="4252"/>
        <w:tab w:val="center" w:pos="3686"/>
      </w:tabs>
      <w:ind w:right="1546"/>
      <w:jc w:val="center"/>
      <w:rPr>
        <w:rFonts w:ascii="Myanmar Text" w:hAnsi="Myanmar Text" w:cs="Myanmar Text"/>
        <w:bCs/>
        <w:sz w:val="10"/>
        <w:szCs w:val="14"/>
      </w:rPr>
    </w:pPr>
  </w:p>
  <w:p w14:paraId="6C82C118" w14:textId="4413FAEE" w:rsidR="00D15CEA" w:rsidRPr="009A1389" w:rsidRDefault="00D15CEA" w:rsidP="00D15CEA">
    <w:pPr>
      <w:pStyle w:val="Cabealho"/>
      <w:tabs>
        <w:tab w:val="clear" w:pos="4252"/>
        <w:tab w:val="center" w:pos="3686"/>
      </w:tabs>
      <w:ind w:left="850" w:right="1546" w:hanging="1134"/>
      <w:jc w:val="center"/>
      <w:rPr>
        <w:rFonts w:ascii="Myanmar Text" w:hAnsi="Myanmar Text" w:cs="Myanmar Text"/>
        <w:bCs/>
        <w:sz w:val="28"/>
        <w:szCs w:val="36"/>
      </w:rPr>
    </w:pPr>
    <w:r w:rsidRPr="00D15CEA">
      <w:rPr>
        <w:rFonts w:ascii="Myanmar Text" w:hAnsi="Myanmar Text" w:cs="Myanmar Text"/>
        <w:bCs/>
        <w:sz w:val="28"/>
        <w:szCs w:val="36"/>
      </w:rPr>
      <w:t>LUBRIOIL REDUX HD 150</w:t>
    </w:r>
  </w:p>
  <w:p w14:paraId="6F36AAAE" w14:textId="77777777" w:rsidR="00D15CEA" w:rsidRDefault="00D15CEA" w:rsidP="00D15CEA">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3105A419" wp14:editId="40750F66">
          <wp:extent cx="5304692" cy="238120"/>
          <wp:effectExtent l="0" t="0" r="0" b="0"/>
          <wp:docPr id="481998625" name="Imagem 481998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E8FCD32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1EC97C2"/>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6E7043E8"/>
    <w:lvl w:ilvl="0" w:tplc="785027CC">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15598680">
    <w:abstractNumId w:val="12"/>
  </w:num>
  <w:num w:numId="2" w16cid:durableId="395133751">
    <w:abstractNumId w:val="2"/>
  </w:num>
  <w:num w:numId="3" w16cid:durableId="596714965">
    <w:abstractNumId w:val="4"/>
  </w:num>
  <w:num w:numId="4" w16cid:durableId="1940723546">
    <w:abstractNumId w:val="1"/>
  </w:num>
  <w:num w:numId="5" w16cid:durableId="797265515">
    <w:abstractNumId w:val="5"/>
  </w:num>
  <w:num w:numId="6" w16cid:durableId="797990126">
    <w:abstractNumId w:val="0"/>
  </w:num>
  <w:num w:numId="7" w16cid:durableId="114297158">
    <w:abstractNumId w:val="8"/>
  </w:num>
  <w:num w:numId="8" w16cid:durableId="1434083869">
    <w:abstractNumId w:val="9"/>
  </w:num>
  <w:num w:numId="9" w16cid:durableId="1268123412">
    <w:abstractNumId w:val="13"/>
  </w:num>
  <w:num w:numId="10" w16cid:durableId="2126919167">
    <w:abstractNumId w:val="6"/>
  </w:num>
  <w:num w:numId="11" w16cid:durableId="1448042070">
    <w:abstractNumId w:val="10"/>
  </w:num>
  <w:num w:numId="12" w16cid:durableId="248389380">
    <w:abstractNumId w:val="3"/>
  </w:num>
  <w:num w:numId="13" w16cid:durableId="1152990568">
    <w:abstractNumId w:val="11"/>
  </w:num>
  <w:num w:numId="14" w16cid:durableId="89014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F462E"/>
    <w:rsid w:val="00301FAA"/>
    <w:rsid w:val="00310476"/>
    <w:rsid w:val="00314CD5"/>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60D00"/>
    <w:rsid w:val="00494907"/>
    <w:rsid w:val="0049720F"/>
    <w:rsid w:val="004A4B1A"/>
    <w:rsid w:val="004A54DA"/>
    <w:rsid w:val="004C00A9"/>
    <w:rsid w:val="004D1CE4"/>
    <w:rsid w:val="004E29CC"/>
    <w:rsid w:val="00502E5F"/>
    <w:rsid w:val="00505577"/>
    <w:rsid w:val="0051444C"/>
    <w:rsid w:val="005251DB"/>
    <w:rsid w:val="00525F85"/>
    <w:rsid w:val="00536840"/>
    <w:rsid w:val="005661E9"/>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B29A5"/>
    <w:rsid w:val="006B56A4"/>
    <w:rsid w:val="006C6701"/>
    <w:rsid w:val="006D342C"/>
    <w:rsid w:val="006E0AA4"/>
    <w:rsid w:val="006E1BE1"/>
    <w:rsid w:val="006E4C9A"/>
    <w:rsid w:val="006F1E5A"/>
    <w:rsid w:val="006F3264"/>
    <w:rsid w:val="0070742B"/>
    <w:rsid w:val="007110B8"/>
    <w:rsid w:val="00717876"/>
    <w:rsid w:val="00722180"/>
    <w:rsid w:val="00733A6B"/>
    <w:rsid w:val="00742001"/>
    <w:rsid w:val="007433F3"/>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E0044"/>
    <w:rsid w:val="008F0C74"/>
    <w:rsid w:val="008F7B8F"/>
    <w:rsid w:val="0091316B"/>
    <w:rsid w:val="00931725"/>
    <w:rsid w:val="00935C9A"/>
    <w:rsid w:val="009511F3"/>
    <w:rsid w:val="00981B57"/>
    <w:rsid w:val="009A1389"/>
    <w:rsid w:val="009C173C"/>
    <w:rsid w:val="009D7B70"/>
    <w:rsid w:val="009E4BC9"/>
    <w:rsid w:val="00A0111C"/>
    <w:rsid w:val="00A27399"/>
    <w:rsid w:val="00A52290"/>
    <w:rsid w:val="00A77816"/>
    <w:rsid w:val="00A91159"/>
    <w:rsid w:val="00AB25F0"/>
    <w:rsid w:val="00AB3064"/>
    <w:rsid w:val="00AB5B90"/>
    <w:rsid w:val="00AB6E25"/>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694"/>
    <w:rsid w:val="00B837F2"/>
    <w:rsid w:val="00B855A2"/>
    <w:rsid w:val="00B87AED"/>
    <w:rsid w:val="00B92F86"/>
    <w:rsid w:val="00B951C9"/>
    <w:rsid w:val="00B974E5"/>
    <w:rsid w:val="00B97605"/>
    <w:rsid w:val="00B97A17"/>
    <w:rsid w:val="00BA0785"/>
    <w:rsid w:val="00BA75FC"/>
    <w:rsid w:val="00BB00D8"/>
    <w:rsid w:val="00BC2D67"/>
    <w:rsid w:val="00BD4CC9"/>
    <w:rsid w:val="00BE60D1"/>
    <w:rsid w:val="00BF14CD"/>
    <w:rsid w:val="00BF6DB8"/>
    <w:rsid w:val="00C03B69"/>
    <w:rsid w:val="00C0684D"/>
    <w:rsid w:val="00C11D78"/>
    <w:rsid w:val="00C13F6B"/>
    <w:rsid w:val="00C468E0"/>
    <w:rsid w:val="00C555C8"/>
    <w:rsid w:val="00C55760"/>
    <w:rsid w:val="00C56343"/>
    <w:rsid w:val="00C70CF6"/>
    <w:rsid w:val="00C7241D"/>
    <w:rsid w:val="00C82D34"/>
    <w:rsid w:val="00C83E7D"/>
    <w:rsid w:val="00C87395"/>
    <w:rsid w:val="00CB3F0A"/>
    <w:rsid w:val="00CC64A5"/>
    <w:rsid w:val="00CD56DB"/>
    <w:rsid w:val="00D0261D"/>
    <w:rsid w:val="00D15CEA"/>
    <w:rsid w:val="00D30723"/>
    <w:rsid w:val="00D37984"/>
    <w:rsid w:val="00D479EB"/>
    <w:rsid w:val="00D76C27"/>
    <w:rsid w:val="00D879BE"/>
    <w:rsid w:val="00D97E5F"/>
    <w:rsid w:val="00DA54D6"/>
    <w:rsid w:val="00DC6991"/>
    <w:rsid w:val="00DD7A63"/>
    <w:rsid w:val="00DF5933"/>
    <w:rsid w:val="00DF7A48"/>
    <w:rsid w:val="00E05313"/>
    <w:rsid w:val="00E119AD"/>
    <w:rsid w:val="00E20CC7"/>
    <w:rsid w:val="00E22623"/>
    <w:rsid w:val="00E24E23"/>
    <w:rsid w:val="00E40324"/>
    <w:rsid w:val="00E55533"/>
    <w:rsid w:val="00E57C88"/>
    <w:rsid w:val="00E6251A"/>
    <w:rsid w:val="00E73842"/>
    <w:rsid w:val="00E91077"/>
    <w:rsid w:val="00E97E02"/>
    <w:rsid w:val="00EA246F"/>
    <w:rsid w:val="00EC5743"/>
    <w:rsid w:val="00EE5402"/>
    <w:rsid w:val="00F12A5D"/>
    <w:rsid w:val="00F12BB1"/>
    <w:rsid w:val="00F323C9"/>
    <w:rsid w:val="00F370C3"/>
    <w:rsid w:val="00F44BF4"/>
    <w:rsid w:val="00F45D7E"/>
    <w:rsid w:val="00F529B2"/>
    <w:rsid w:val="00F53E82"/>
    <w:rsid w:val="00F54C63"/>
    <w:rsid w:val="00F60C8C"/>
    <w:rsid w:val="00F7286D"/>
    <w:rsid w:val="00F854D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442266330">
      <w:bodyDiv w:val="1"/>
      <w:marLeft w:val="0"/>
      <w:marRight w:val="0"/>
      <w:marTop w:val="0"/>
      <w:marBottom w:val="0"/>
      <w:divBdr>
        <w:top w:val="none" w:sz="0" w:space="0" w:color="auto"/>
        <w:left w:val="none" w:sz="0" w:space="0" w:color="auto"/>
        <w:bottom w:val="none" w:sz="0" w:space="0" w:color="auto"/>
        <w:right w:val="none" w:sz="0" w:space="0" w:color="auto"/>
      </w:divBdr>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3797</Words>
  <Characters>20508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Ana Carolina</cp:lastModifiedBy>
  <cp:revision>2</cp:revision>
  <cp:lastPrinted>2024-05-14T14:27:00Z</cp:lastPrinted>
  <dcterms:created xsi:type="dcterms:W3CDTF">2025-09-22T16:35:00Z</dcterms:created>
  <dcterms:modified xsi:type="dcterms:W3CDTF">2025-09-22T16:35:00Z</dcterms:modified>
</cp:coreProperties>
</file>